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E49E0" w14:textId="77777777" w:rsidR="00732AC8" w:rsidRPr="00387778" w:rsidRDefault="00732AC8">
      <w:pPr>
        <w:spacing w:before="11"/>
        <w:rPr>
          <w:rFonts w:ascii="Times New Roman" w:eastAsia="Times New Roman" w:hAnsi="Times New Roman" w:cs="Times New Roman"/>
          <w:b/>
          <w:bCs/>
          <w:sz w:val="10"/>
          <w:szCs w:val="10"/>
        </w:rPr>
      </w:pPr>
    </w:p>
    <w:tbl>
      <w:tblPr>
        <w:tblW w:w="0" w:type="auto"/>
        <w:tblInd w:w="139" w:type="dxa"/>
        <w:tblLayout w:type="fixed"/>
        <w:tblCellMar>
          <w:left w:w="0" w:type="dxa"/>
          <w:right w:w="0" w:type="dxa"/>
        </w:tblCellMar>
        <w:tblLook w:val="01E0" w:firstRow="1" w:lastRow="1" w:firstColumn="1" w:lastColumn="1" w:noHBand="0" w:noVBand="0"/>
      </w:tblPr>
      <w:tblGrid>
        <w:gridCol w:w="2676"/>
        <w:gridCol w:w="6676"/>
      </w:tblGrid>
      <w:tr w:rsidR="00732AC8" w:rsidRPr="00387778" w14:paraId="716C2F3C" w14:textId="77777777">
        <w:trPr>
          <w:trHeight w:hRule="exact" w:val="355"/>
        </w:trPr>
        <w:tc>
          <w:tcPr>
            <w:tcW w:w="2676" w:type="dxa"/>
            <w:tcBorders>
              <w:top w:val="single" w:sz="5" w:space="0" w:color="000000"/>
              <w:left w:val="single" w:sz="5" w:space="0" w:color="000000"/>
              <w:bottom w:val="single" w:sz="5" w:space="0" w:color="000000"/>
              <w:right w:val="single" w:sz="5" w:space="0" w:color="000000"/>
            </w:tcBorders>
          </w:tcPr>
          <w:p w14:paraId="3384FC6E" w14:textId="522BCA96" w:rsidR="00732AC8" w:rsidRPr="00387778" w:rsidRDefault="007430D6">
            <w:pPr>
              <w:pStyle w:val="TableParagraph"/>
              <w:spacing w:before="31"/>
              <w:ind w:left="102"/>
              <w:rPr>
                <w:rFonts w:ascii="Times New Roman" w:eastAsia="Times New Roman" w:hAnsi="Times New Roman" w:cs="Times New Roman"/>
                <w:sz w:val="24"/>
                <w:szCs w:val="24"/>
              </w:rPr>
            </w:pPr>
            <w:r w:rsidRPr="00387778">
              <w:rPr>
                <w:rFonts w:ascii="Times New Roman"/>
                <w:sz w:val="24"/>
              </w:rPr>
              <w:t>Project Title</w:t>
            </w:r>
          </w:p>
        </w:tc>
        <w:tc>
          <w:tcPr>
            <w:tcW w:w="6676" w:type="dxa"/>
            <w:tcBorders>
              <w:top w:val="single" w:sz="5" w:space="0" w:color="000000"/>
              <w:left w:val="single" w:sz="5" w:space="0" w:color="000000"/>
              <w:bottom w:val="single" w:sz="5" w:space="0" w:color="000000"/>
              <w:right w:val="single" w:sz="5" w:space="0" w:color="000000"/>
            </w:tcBorders>
          </w:tcPr>
          <w:p w14:paraId="0FD4CA93" w14:textId="5EAC25F1" w:rsidR="00732AC8" w:rsidRPr="00387778" w:rsidRDefault="00FF6139">
            <w:pPr>
              <w:pStyle w:val="TableParagraph"/>
              <w:spacing w:before="31"/>
              <w:ind w:left="102"/>
              <w:rPr>
                <w:rFonts w:ascii="Times New Roman" w:eastAsia="Times New Roman" w:hAnsi="Times New Roman" w:cs="Times New Roman"/>
                <w:sz w:val="24"/>
                <w:szCs w:val="24"/>
              </w:rPr>
            </w:pPr>
            <w:r>
              <w:rPr>
                <w:rFonts w:ascii="Times New Roman"/>
                <w:sz w:val="24"/>
              </w:rPr>
              <w:t xml:space="preserve">2020004 </w:t>
            </w:r>
            <w:r w:rsidR="007430D6" w:rsidRPr="00387778">
              <w:rPr>
                <w:rFonts w:ascii="Times New Roman"/>
                <w:sz w:val="24"/>
              </w:rPr>
              <w:t xml:space="preserve">Goodall Brook Restoration Project, Phase </w:t>
            </w:r>
            <w:r w:rsidR="0091005A" w:rsidRPr="00387778">
              <w:rPr>
                <w:rFonts w:ascii="Times New Roman"/>
                <w:sz w:val="24"/>
              </w:rPr>
              <w:t>II</w:t>
            </w:r>
          </w:p>
        </w:tc>
      </w:tr>
      <w:tr w:rsidR="00732AC8" w:rsidRPr="00387778" w14:paraId="0558358C" w14:textId="77777777">
        <w:trPr>
          <w:trHeight w:hRule="exact" w:val="355"/>
        </w:trPr>
        <w:tc>
          <w:tcPr>
            <w:tcW w:w="2676" w:type="dxa"/>
            <w:tcBorders>
              <w:top w:val="single" w:sz="5" w:space="0" w:color="000000"/>
              <w:left w:val="single" w:sz="5" w:space="0" w:color="000000"/>
              <w:bottom w:val="single" w:sz="5" w:space="0" w:color="000000"/>
              <w:right w:val="single" w:sz="5" w:space="0" w:color="000000"/>
            </w:tcBorders>
          </w:tcPr>
          <w:p w14:paraId="5E5CF5B9"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eastAsia="Times New Roman" w:hAnsi="Times New Roman" w:cs="Times New Roman"/>
                <w:sz w:val="24"/>
                <w:szCs w:val="24"/>
              </w:rPr>
              <w:t>Applicant’s Organization</w:t>
            </w:r>
          </w:p>
        </w:tc>
        <w:tc>
          <w:tcPr>
            <w:tcW w:w="6676" w:type="dxa"/>
            <w:tcBorders>
              <w:top w:val="single" w:sz="5" w:space="0" w:color="000000"/>
              <w:left w:val="single" w:sz="5" w:space="0" w:color="000000"/>
              <w:bottom w:val="single" w:sz="5" w:space="0" w:color="000000"/>
              <w:right w:val="single" w:sz="5" w:space="0" w:color="000000"/>
            </w:tcBorders>
          </w:tcPr>
          <w:p w14:paraId="2F4BADD3"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City of Sanford</w:t>
            </w:r>
          </w:p>
        </w:tc>
      </w:tr>
      <w:tr w:rsidR="00732AC8" w:rsidRPr="00387778" w14:paraId="353A676E" w14:textId="77777777">
        <w:trPr>
          <w:trHeight w:hRule="exact" w:val="358"/>
        </w:trPr>
        <w:tc>
          <w:tcPr>
            <w:tcW w:w="2676" w:type="dxa"/>
            <w:tcBorders>
              <w:top w:val="single" w:sz="5" w:space="0" w:color="000000"/>
              <w:left w:val="single" w:sz="5" w:space="0" w:color="000000"/>
              <w:bottom w:val="single" w:sz="5" w:space="0" w:color="000000"/>
              <w:right w:val="single" w:sz="5" w:space="0" w:color="000000"/>
            </w:tcBorders>
          </w:tcPr>
          <w:p w14:paraId="240AF0B0"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Project Start Date</w:t>
            </w:r>
          </w:p>
        </w:tc>
        <w:tc>
          <w:tcPr>
            <w:tcW w:w="6676" w:type="dxa"/>
            <w:tcBorders>
              <w:top w:val="single" w:sz="5" w:space="0" w:color="000000"/>
              <w:left w:val="single" w:sz="5" w:space="0" w:color="000000"/>
              <w:bottom w:val="single" w:sz="5" w:space="0" w:color="000000"/>
              <w:right w:val="single" w:sz="5" w:space="0" w:color="000000"/>
            </w:tcBorders>
          </w:tcPr>
          <w:p w14:paraId="52C04596" w14:textId="0FC49CE9" w:rsidR="00732AC8" w:rsidRPr="00BB6D4D" w:rsidRDefault="00A37BB5">
            <w:pPr>
              <w:pStyle w:val="TableParagraph"/>
              <w:spacing w:before="34"/>
              <w:ind w:left="102"/>
              <w:rPr>
                <w:rFonts w:ascii="Times New Roman" w:eastAsia="Times New Roman" w:hAnsi="Times New Roman" w:cs="Times New Roman"/>
                <w:sz w:val="24"/>
                <w:szCs w:val="24"/>
                <w:highlight w:val="yellow"/>
              </w:rPr>
            </w:pPr>
            <w:r w:rsidRPr="00A37BB5">
              <w:rPr>
                <w:rFonts w:ascii="Times New Roman"/>
                <w:sz w:val="24"/>
              </w:rPr>
              <w:t>April 1</w:t>
            </w:r>
            <w:r w:rsidR="00F258C3" w:rsidRPr="00A37BB5">
              <w:rPr>
                <w:rFonts w:ascii="Times New Roman"/>
                <w:sz w:val="24"/>
              </w:rPr>
              <w:t>,</w:t>
            </w:r>
            <w:r w:rsidR="007430D6" w:rsidRPr="00A37BB5">
              <w:rPr>
                <w:rFonts w:ascii="Times New Roman"/>
                <w:sz w:val="24"/>
              </w:rPr>
              <w:t xml:space="preserve"> 2020</w:t>
            </w:r>
          </w:p>
        </w:tc>
      </w:tr>
      <w:tr w:rsidR="00732AC8" w:rsidRPr="00387778" w14:paraId="5CE363F0" w14:textId="77777777">
        <w:trPr>
          <w:trHeight w:hRule="exact" w:val="355"/>
        </w:trPr>
        <w:tc>
          <w:tcPr>
            <w:tcW w:w="2676" w:type="dxa"/>
            <w:tcBorders>
              <w:top w:val="single" w:sz="5" w:space="0" w:color="000000"/>
              <w:left w:val="single" w:sz="5" w:space="0" w:color="000000"/>
              <w:bottom w:val="single" w:sz="5" w:space="0" w:color="000000"/>
              <w:right w:val="single" w:sz="5" w:space="0" w:color="000000"/>
            </w:tcBorders>
          </w:tcPr>
          <w:p w14:paraId="1C9EBBEF" w14:textId="77777777" w:rsidR="00732AC8" w:rsidRPr="00387778" w:rsidRDefault="007430D6">
            <w:pPr>
              <w:pStyle w:val="TableParagraph"/>
              <w:spacing w:before="31"/>
              <w:ind w:left="102"/>
              <w:rPr>
                <w:rFonts w:ascii="Times New Roman" w:eastAsia="Times New Roman" w:hAnsi="Times New Roman" w:cs="Times New Roman"/>
                <w:sz w:val="24"/>
                <w:szCs w:val="24"/>
              </w:rPr>
            </w:pPr>
            <w:r w:rsidRPr="00387778">
              <w:rPr>
                <w:rFonts w:ascii="Times New Roman"/>
                <w:sz w:val="24"/>
              </w:rPr>
              <w:t>Project Completion Date</w:t>
            </w:r>
          </w:p>
        </w:tc>
        <w:tc>
          <w:tcPr>
            <w:tcW w:w="6676" w:type="dxa"/>
            <w:tcBorders>
              <w:top w:val="single" w:sz="5" w:space="0" w:color="000000"/>
              <w:left w:val="single" w:sz="5" w:space="0" w:color="000000"/>
              <w:bottom w:val="single" w:sz="5" w:space="0" w:color="000000"/>
              <w:right w:val="single" w:sz="5" w:space="0" w:color="000000"/>
            </w:tcBorders>
          </w:tcPr>
          <w:p w14:paraId="109C728E" w14:textId="2349B17B" w:rsidR="00732AC8" w:rsidRPr="00387778" w:rsidRDefault="008B1519">
            <w:pPr>
              <w:pStyle w:val="TableParagraph"/>
              <w:spacing w:before="31"/>
              <w:ind w:left="102"/>
              <w:rPr>
                <w:rFonts w:ascii="Times New Roman" w:eastAsia="Times New Roman" w:hAnsi="Times New Roman" w:cs="Times New Roman"/>
                <w:sz w:val="24"/>
                <w:szCs w:val="24"/>
              </w:rPr>
            </w:pPr>
            <w:r w:rsidRPr="00583A1C">
              <w:rPr>
                <w:rFonts w:ascii="Times New Roman"/>
                <w:sz w:val="24"/>
              </w:rPr>
              <w:t>March</w:t>
            </w:r>
            <w:r w:rsidR="007430D6" w:rsidRPr="00583A1C">
              <w:rPr>
                <w:rFonts w:ascii="Times New Roman"/>
                <w:sz w:val="24"/>
              </w:rPr>
              <w:t xml:space="preserve"> </w:t>
            </w:r>
            <w:r w:rsidR="00026E15" w:rsidRPr="00583A1C">
              <w:rPr>
                <w:rFonts w:ascii="Times New Roman"/>
                <w:sz w:val="24"/>
              </w:rPr>
              <w:t>31</w:t>
            </w:r>
            <w:r w:rsidR="00F258C3" w:rsidRPr="00583A1C">
              <w:rPr>
                <w:rFonts w:ascii="Times New Roman"/>
                <w:sz w:val="24"/>
              </w:rPr>
              <w:t>,</w:t>
            </w:r>
            <w:r w:rsidR="00026E15" w:rsidRPr="00583A1C">
              <w:rPr>
                <w:rFonts w:ascii="Times New Roman"/>
                <w:sz w:val="24"/>
              </w:rPr>
              <w:t xml:space="preserve"> </w:t>
            </w:r>
            <w:r w:rsidR="007430D6" w:rsidRPr="00583A1C">
              <w:rPr>
                <w:rFonts w:ascii="Times New Roman"/>
                <w:sz w:val="24"/>
              </w:rPr>
              <w:t>202</w:t>
            </w:r>
            <w:r w:rsidRPr="00583A1C">
              <w:rPr>
                <w:rFonts w:ascii="Times New Roman"/>
                <w:sz w:val="24"/>
              </w:rPr>
              <w:t>2</w:t>
            </w:r>
          </w:p>
        </w:tc>
      </w:tr>
    </w:tbl>
    <w:p w14:paraId="1A7DCA6D" w14:textId="77777777" w:rsidR="00732AC8" w:rsidRPr="00387778" w:rsidRDefault="00732AC8">
      <w:pPr>
        <w:spacing w:before="4"/>
        <w:rPr>
          <w:rFonts w:ascii="Times New Roman" w:eastAsia="Times New Roman" w:hAnsi="Times New Roman" w:cs="Times New Roman"/>
          <w:b/>
          <w:bCs/>
          <w:sz w:val="17"/>
          <w:szCs w:val="17"/>
        </w:rPr>
      </w:pPr>
    </w:p>
    <w:p w14:paraId="66CB8213" w14:textId="77777777" w:rsidR="00732AC8" w:rsidRPr="00387778" w:rsidRDefault="007430D6">
      <w:pPr>
        <w:numPr>
          <w:ilvl w:val="0"/>
          <w:numId w:val="6"/>
        </w:numPr>
        <w:tabs>
          <w:tab w:val="left" w:pos="501"/>
        </w:tabs>
        <w:spacing w:before="69"/>
        <w:rPr>
          <w:rFonts w:ascii="Times New Roman" w:eastAsia="Times New Roman" w:hAnsi="Times New Roman" w:cs="Times New Roman"/>
          <w:sz w:val="24"/>
          <w:szCs w:val="24"/>
        </w:rPr>
      </w:pPr>
      <w:r w:rsidRPr="00387778">
        <w:rPr>
          <w:rFonts w:ascii="Times New Roman"/>
          <w:b/>
          <w:sz w:val="24"/>
          <w:u w:val="thick" w:color="000000"/>
        </w:rPr>
        <w:t>Waterbody and Watershed Information</w:t>
      </w:r>
    </w:p>
    <w:p w14:paraId="284A01DF" w14:textId="77777777" w:rsidR="00732AC8" w:rsidRPr="00387778" w:rsidRDefault="00732AC8">
      <w:pPr>
        <w:spacing w:before="11"/>
        <w:rPr>
          <w:rFonts w:ascii="Times New Roman" w:eastAsia="Times New Roman" w:hAnsi="Times New Roman" w:cs="Times New Roman"/>
          <w:b/>
          <w:bCs/>
          <w:sz w:val="17"/>
          <w:szCs w:val="17"/>
        </w:rPr>
      </w:pPr>
    </w:p>
    <w:p w14:paraId="3A36A23A" w14:textId="77777777" w:rsidR="00732AC8" w:rsidRPr="00387778" w:rsidRDefault="007430D6">
      <w:pPr>
        <w:numPr>
          <w:ilvl w:val="1"/>
          <w:numId w:val="6"/>
        </w:numPr>
        <w:tabs>
          <w:tab w:val="left" w:pos="441"/>
        </w:tabs>
        <w:spacing w:before="69"/>
        <w:rPr>
          <w:rFonts w:ascii="Times New Roman" w:eastAsia="Times New Roman" w:hAnsi="Times New Roman" w:cs="Times New Roman"/>
          <w:sz w:val="24"/>
          <w:szCs w:val="24"/>
        </w:rPr>
      </w:pPr>
      <w:r w:rsidRPr="00387778">
        <w:rPr>
          <w:rFonts w:ascii="Times New Roman"/>
          <w:b/>
          <w:sz w:val="24"/>
        </w:rPr>
        <w:t>Background</w:t>
      </w:r>
    </w:p>
    <w:p w14:paraId="5CFA5938" w14:textId="77777777" w:rsidR="00732AC8" w:rsidRPr="00387778" w:rsidRDefault="00732AC8">
      <w:pPr>
        <w:spacing w:before="6"/>
        <w:rPr>
          <w:rFonts w:ascii="Times New Roman" w:eastAsia="Times New Roman" w:hAnsi="Times New Roman" w:cs="Times New Roman"/>
          <w:b/>
          <w:bCs/>
          <w:sz w:val="6"/>
          <w:szCs w:val="6"/>
        </w:rPr>
      </w:pPr>
    </w:p>
    <w:tbl>
      <w:tblPr>
        <w:tblW w:w="0" w:type="auto"/>
        <w:tblInd w:w="139" w:type="dxa"/>
        <w:tblLayout w:type="fixed"/>
        <w:tblCellMar>
          <w:left w:w="0" w:type="dxa"/>
          <w:right w:w="0" w:type="dxa"/>
        </w:tblCellMar>
        <w:tblLook w:val="01E0" w:firstRow="1" w:lastRow="1" w:firstColumn="1" w:lastColumn="1" w:noHBand="0" w:noVBand="0"/>
      </w:tblPr>
      <w:tblGrid>
        <w:gridCol w:w="4856"/>
        <w:gridCol w:w="4496"/>
      </w:tblGrid>
      <w:tr w:rsidR="00732AC8" w:rsidRPr="00387778" w14:paraId="5B715C85" w14:textId="77777777">
        <w:trPr>
          <w:trHeight w:hRule="exact" w:val="356"/>
        </w:trPr>
        <w:tc>
          <w:tcPr>
            <w:tcW w:w="4856" w:type="dxa"/>
            <w:tcBorders>
              <w:top w:val="single" w:sz="5" w:space="0" w:color="000000"/>
              <w:left w:val="single" w:sz="5" w:space="0" w:color="000000"/>
              <w:bottom w:val="single" w:sz="5" w:space="0" w:color="000000"/>
              <w:right w:val="single" w:sz="5" w:space="0" w:color="000000"/>
            </w:tcBorders>
          </w:tcPr>
          <w:p w14:paraId="0B3DA47F"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Waterbody Name</w:t>
            </w:r>
          </w:p>
        </w:tc>
        <w:tc>
          <w:tcPr>
            <w:tcW w:w="4496" w:type="dxa"/>
            <w:tcBorders>
              <w:top w:val="single" w:sz="5" w:space="0" w:color="000000"/>
              <w:left w:val="single" w:sz="5" w:space="0" w:color="000000"/>
              <w:bottom w:val="single" w:sz="5" w:space="0" w:color="000000"/>
              <w:right w:val="single" w:sz="5" w:space="0" w:color="000000"/>
            </w:tcBorders>
          </w:tcPr>
          <w:p w14:paraId="56DC45DF"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Goodall Brook</w:t>
            </w:r>
          </w:p>
        </w:tc>
      </w:tr>
      <w:tr w:rsidR="00732AC8" w:rsidRPr="00387778" w14:paraId="4AAC1AE7" w14:textId="77777777">
        <w:trPr>
          <w:trHeight w:hRule="exact" w:val="355"/>
        </w:trPr>
        <w:tc>
          <w:tcPr>
            <w:tcW w:w="4856" w:type="dxa"/>
            <w:tcBorders>
              <w:top w:val="single" w:sz="5" w:space="0" w:color="000000"/>
              <w:left w:val="single" w:sz="5" w:space="0" w:color="000000"/>
              <w:bottom w:val="single" w:sz="5" w:space="0" w:color="000000"/>
              <w:right w:val="single" w:sz="5" w:space="0" w:color="000000"/>
            </w:tcBorders>
          </w:tcPr>
          <w:p w14:paraId="26F7325C"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Waterbody Size (e.g., lake acres, stream miles)</w:t>
            </w:r>
          </w:p>
        </w:tc>
        <w:tc>
          <w:tcPr>
            <w:tcW w:w="4496" w:type="dxa"/>
            <w:tcBorders>
              <w:top w:val="single" w:sz="5" w:space="0" w:color="000000"/>
              <w:left w:val="single" w:sz="5" w:space="0" w:color="000000"/>
              <w:bottom w:val="single" w:sz="5" w:space="0" w:color="000000"/>
              <w:right w:val="single" w:sz="5" w:space="0" w:color="000000"/>
            </w:tcBorders>
          </w:tcPr>
          <w:p w14:paraId="7453B74E"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1.54 miles</w:t>
            </w:r>
          </w:p>
        </w:tc>
      </w:tr>
      <w:tr w:rsidR="00732AC8" w:rsidRPr="00387778" w14:paraId="3A64C22C" w14:textId="77777777">
        <w:trPr>
          <w:trHeight w:hRule="exact" w:val="358"/>
        </w:trPr>
        <w:tc>
          <w:tcPr>
            <w:tcW w:w="4856" w:type="dxa"/>
            <w:tcBorders>
              <w:top w:val="single" w:sz="5" w:space="0" w:color="000000"/>
              <w:left w:val="single" w:sz="5" w:space="0" w:color="000000"/>
              <w:bottom w:val="single" w:sz="5" w:space="0" w:color="000000"/>
              <w:right w:val="single" w:sz="5" w:space="0" w:color="000000"/>
            </w:tcBorders>
          </w:tcPr>
          <w:p w14:paraId="4790FB97"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Watershed Area (in acres or square miles)</w:t>
            </w:r>
          </w:p>
        </w:tc>
        <w:tc>
          <w:tcPr>
            <w:tcW w:w="4496" w:type="dxa"/>
            <w:tcBorders>
              <w:top w:val="single" w:sz="5" w:space="0" w:color="000000"/>
              <w:left w:val="single" w:sz="5" w:space="0" w:color="000000"/>
              <w:bottom w:val="single" w:sz="5" w:space="0" w:color="000000"/>
              <w:right w:val="single" w:sz="5" w:space="0" w:color="000000"/>
            </w:tcBorders>
          </w:tcPr>
          <w:p w14:paraId="2010AA5F"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489 Acres</w:t>
            </w:r>
          </w:p>
        </w:tc>
      </w:tr>
      <w:tr w:rsidR="00732AC8" w:rsidRPr="00387778" w14:paraId="7D1D0956" w14:textId="77777777">
        <w:trPr>
          <w:trHeight w:hRule="exact" w:val="355"/>
        </w:trPr>
        <w:tc>
          <w:tcPr>
            <w:tcW w:w="4856" w:type="dxa"/>
            <w:tcBorders>
              <w:top w:val="single" w:sz="5" w:space="0" w:color="000000"/>
              <w:left w:val="single" w:sz="5" w:space="0" w:color="000000"/>
              <w:bottom w:val="single" w:sz="5" w:space="0" w:color="000000"/>
              <w:right w:val="single" w:sz="5" w:space="0" w:color="000000"/>
            </w:tcBorders>
          </w:tcPr>
          <w:p w14:paraId="4679ECA6"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Watershed Location (town(s), county(s))</w:t>
            </w:r>
          </w:p>
        </w:tc>
        <w:tc>
          <w:tcPr>
            <w:tcW w:w="4496" w:type="dxa"/>
            <w:tcBorders>
              <w:top w:val="single" w:sz="5" w:space="0" w:color="000000"/>
              <w:left w:val="single" w:sz="5" w:space="0" w:color="000000"/>
              <w:bottom w:val="single" w:sz="5" w:space="0" w:color="000000"/>
              <w:right w:val="single" w:sz="5" w:space="0" w:color="000000"/>
            </w:tcBorders>
          </w:tcPr>
          <w:p w14:paraId="4E786DE7"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Sanford</w:t>
            </w:r>
          </w:p>
        </w:tc>
      </w:tr>
      <w:tr w:rsidR="00732AC8" w:rsidRPr="00387778" w14:paraId="1E3BFB30" w14:textId="77777777">
        <w:trPr>
          <w:trHeight w:hRule="exact" w:val="562"/>
        </w:trPr>
        <w:tc>
          <w:tcPr>
            <w:tcW w:w="4856" w:type="dxa"/>
            <w:tcBorders>
              <w:top w:val="single" w:sz="5" w:space="0" w:color="000000"/>
              <w:left w:val="single" w:sz="5" w:space="0" w:color="000000"/>
              <w:bottom w:val="single" w:sz="5" w:space="0" w:color="000000"/>
              <w:right w:val="single" w:sz="5" w:space="0" w:color="000000"/>
            </w:tcBorders>
          </w:tcPr>
          <w:p w14:paraId="5DFC20F3" w14:textId="77777777" w:rsidR="00732AC8" w:rsidRPr="00387778" w:rsidRDefault="007430D6">
            <w:pPr>
              <w:pStyle w:val="TableParagraph"/>
              <w:ind w:left="102" w:right="361"/>
              <w:rPr>
                <w:rFonts w:ascii="Times New Roman" w:eastAsia="Times New Roman" w:hAnsi="Times New Roman" w:cs="Times New Roman"/>
                <w:sz w:val="24"/>
                <w:szCs w:val="24"/>
              </w:rPr>
            </w:pPr>
            <w:r w:rsidRPr="00387778">
              <w:rPr>
                <w:rFonts w:ascii="Times New Roman"/>
                <w:sz w:val="24"/>
              </w:rPr>
              <w:t>Title and Date of Existing or Past Watershed- based Management Plan</w:t>
            </w:r>
          </w:p>
        </w:tc>
        <w:tc>
          <w:tcPr>
            <w:tcW w:w="4496" w:type="dxa"/>
            <w:tcBorders>
              <w:top w:val="single" w:sz="5" w:space="0" w:color="000000"/>
              <w:left w:val="single" w:sz="5" w:space="0" w:color="000000"/>
              <w:bottom w:val="single" w:sz="5" w:space="0" w:color="000000"/>
              <w:right w:val="single" w:sz="5" w:space="0" w:color="000000"/>
            </w:tcBorders>
          </w:tcPr>
          <w:p w14:paraId="2C88FC18" w14:textId="77777777" w:rsidR="00732AC8" w:rsidRPr="00387778" w:rsidRDefault="007430D6">
            <w:pPr>
              <w:pStyle w:val="TableParagraph"/>
              <w:ind w:left="102" w:right="996"/>
              <w:rPr>
                <w:rFonts w:ascii="Times New Roman" w:eastAsia="Times New Roman" w:hAnsi="Times New Roman" w:cs="Times New Roman"/>
                <w:sz w:val="24"/>
                <w:szCs w:val="24"/>
              </w:rPr>
            </w:pPr>
            <w:r w:rsidRPr="00387778">
              <w:rPr>
                <w:rFonts w:ascii="Times New Roman"/>
                <w:sz w:val="24"/>
              </w:rPr>
              <w:t>Goodall Brook Watershed Based Management Plan, December 2014</w:t>
            </w:r>
          </w:p>
        </w:tc>
      </w:tr>
      <w:tr w:rsidR="00732AC8" w:rsidRPr="00387778" w14:paraId="49D4CED7" w14:textId="77777777">
        <w:trPr>
          <w:trHeight w:hRule="exact" w:val="840"/>
        </w:trPr>
        <w:tc>
          <w:tcPr>
            <w:tcW w:w="4856" w:type="dxa"/>
            <w:tcBorders>
              <w:top w:val="single" w:sz="5" w:space="0" w:color="000000"/>
              <w:left w:val="single" w:sz="5" w:space="0" w:color="000000"/>
              <w:bottom w:val="single" w:sz="5" w:space="0" w:color="000000"/>
              <w:right w:val="single" w:sz="5" w:space="0" w:color="000000"/>
            </w:tcBorders>
          </w:tcPr>
          <w:p w14:paraId="7E202B70" w14:textId="77777777" w:rsidR="00732AC8" w:rsidRPr="00387778" w:rsidRDefault="00732AC8">
            <w:pPr>
              <w:pStyle w:val="TableParagraph"/>
              <w:spacing w:before="10"/>
              <w:rPr>
                <w:rFonts w:ascii="Times New Roman" w:eastAsia="Times New Roman" w:hAnsi="Times New Roman" w:cs="Times New Roman"/>
                <w:b/>
                <w:bCs/>
                <w:sz w:val="23"/>
                <w:szCs w:val="23"/>
              </w:rPr>
            </w:pPr>
          </w:p>
          <w:p w14:paraId="332F6113" w14:textId="77777777" w:rsidR="00732AC8" w:rsidRPr="00387778" w:rsidRDefault="007430D6">
            <w:pPr>
              <w:pStyle w:val="TableParagraph"/>
              <w:ind w:left="102"/>
              <w:rPr>
                <w:rFonts w:ascii="Times New Roman" w:eastAsia="Times New Roman" w:hAnsi="Times New Roman" w:cs="Times New Roman"/>
                <w:sz w:val="24"/>
                <w:szCs w:val="24"/>
              </w:rPr>
            </w:pPr>
            <w:r w:rsidRPr="00387778">
              <w:rPr>
                <w:rFonts w:ascii="Times New Roman"/>
                <w:sz w:val="24"/>
              </w:rPr>
              <w:t>Public Access to Waterbody</w:t>
            </w:r>
          </w:p>
        </w:tc>
        <w:tc>
          <w:tcPr>
            <w:tcW w:w="4496" w:type="dxa"/>
            <w:tcBorders>
              <w:top w:val="single" w:sz="5" w:space="0" w:color="000000"/>
              <w:left w:val="single" w:sz="5" w:space="0" w:color="000000"/>
              <w:bottom w:val="single" w:sz="5" w:space="0" w:color="000000"/>
              <w:right w:val="single" w:sz="5" w:space="0" w:color="000000"/>
            </w:tcBorders>
          </w:tcPr>
          <w:p w14:paraId="3BABD345" w14:textId="5964CCDF" w:rsidR="00732AC8" w:rsidRPr="00387778" w:rsidRDefault="007430D6">
            <w:pPr>
              <w:pStyle w:val="TableParagraph"/>
              <w:ind w:left="102" w:right="502"/>
              <w:rPr>
                <w:rFonts w:ascii="Times New Roman" w:eastAsia="Times New Roman" w:hAnsi="Times New Roman" w:cs="Times New Roman"/>
                <w:sz w:val="24"/>
                <w:szCs w:val="24"/>
              </w:rPr>
            </w:pPr>
            <w:r w:rsidRPr="00387778">
              <w:rPr>
                <w:rFonts w:ascii="Times New Roman"/>
                <w:sz w:val="24"/>
              </w:rPr>
              <w:t xml:space="preserve">Yes - Network of trails in two </w:t>
            </w:r>
            <w:r w:rsidR="006849F8" w:rsidRPr="00387778">
              <w:rPr>
                <w:rFonts w:ascii="Times New Roman"/>
                <w:sz w:val="24"/>
              </w:rPr>
              <w:t>p</w:t>
            </w:r>
            <w:r w:rsidRPr="00387778">
              <w:rPr>
                <w:rFonts w:ascii="Times New Roman"/>
                <w:sz w:val="24"/>
              </w:rPr>
              <w:t>arks and City property at Seneca Street and Park Street</w:t>
            </w:r>
          </w:p>
        </w:tc>
      </w:tr>
    </w:tbl>
    <w:p w14:paraId="040FE09B" w14:textId="77777777" w:rsidR="00732AC8" w:rsidRPr="00387778" w:rsidRDefault="00732AC8">
      <w:pPr>
        <w:spacing w:before="3"/>
        <w:rPr>
          <w:rFonts w:ascii="Times New Roman" w:eastAsia="Times New Roman" w:hAnsi="Times New Roman" w:cs="Times New Roman"/>
          <w:b/>
          <w:bCs/>
          <w:sz w:val="14"/>
          <w:szCs w:val="14"/>
        </w:rPr>
      </w:pPr>
    </w:p>
    <w:p w14:paraId="70284D42" w14:textId="77777777" w:rsidR="00732AC8" w:rsidRPr="00387778" w:rsidRDefault="007430D6">
      <w:pPr>
        <w:numPr>
          <w:ilvl w:val="1"/>
          <w:numId w:val="6"/>
        </w:numPr>
        <w:tabs>
          <w:tab w:val="left" w:pos="455"/>
        </w:tabs>
        <w:spacing w:before="69"/>
        <w:ind w:left="454" w:hanging="314"/>
        <w:jc w:val="both"/>
        <w:rPr>
          <w:rFonts w:ascii="Times New Roman" w:eastAsia="Times New Roman" w:hAnsi="Times New Roman" w:cs="Times New Roman"/>
          <w:sz w:val="24"/>
          <w:szCs w:val="24"/>
        </w:rPr>
      </w:pPr>
      <w:r w:rsidRPr="00387778">
        <w:rPr>
          <w:rFonts w:ascii="Times New Roman"/>
          <w:b/>
          <w:sz w:val="24"/>
        </w:rPr>
        <w:t>Waterbody and Watershed Physical Characteristics</w:t>
      </w:r>
    </w:p>
    <w:p w14:paraId="5528CA98" w14:textId="02B3CD81" w:rsidR="00732AC8" w:rsidRPr="00387778" w:rsidRDefault="007430D6">
      <w:pPr>
        <w:pStyle w:val="BodyText"/>
        <w:spacing w:line="239" w:lineRule="auto"/>
        <w:ind w:left="140" w:right="137"/>
        <w:jc w:val="both"/>
      </w:pPr>
      <w:r w:rsidRPr="00387778">
        <w:t>Goodal</w:t>
      </w:r>
      <w:r w:rsidRPr="00387778">
        <w:rPr>
          <w:rFonts w:cs="Times New Roman"/>
        </w:rPr>
        <w:t xml:space="preserve">l Brook’s </w:t>
      </w:r>
      <w:r w:rsidRPr="00387778">
        <w:t xml:space="preserve">headwaters are located in a forested area along Hanson Ridge Road. At Grandview Avenue, the stream is diverted into a series of pipes and then flows nearly 2000 feet underground until it emerges at Lebanon Street. It then flows southeast through Sanford and then into a large forested wetland before flowing into the Great Works River, which then flows into Bauneg Beg Lake in Sanford and North Berwick, ME. Bauneg Beg Lake has over 200 lakefront homes, a summer camp and a </w:t>
      </w:r>
      <w:r w:rsidR="00067889">
        <w:t>Town</w:t>
      </w:r>
      <w:r w:rsidR="00067889" w:rsidRPr="00387778">
        <w:t xml:space="preserve"> </w:t>
      </w:r>
      <w:r w:rsidRPr="00387778">
        <w:t>park. From the lake, water flows into the Salmon Falls River (a drinking water supply for towns in ME and NH), and into Great Bay and finally the Atlantic Ocean.</w:t>
      </w:r>
    </w:p>
    <w:p w14:paraId="18F11F89" w14:textId="77777777" w:rsidR="00732AC8" w:rsidRPr="00387778" w:rsidRDefault="00732AC8">
      <w:pPr>
        <w:rPr>
          <w:rFonts w:ascii="Times New Roman" w:eastAsia="Times New Roman" w:hAnsi="Times New Roman" w:cs="Times New Roman"/>
          <w:sz w:val="24"/>
          <w:szCs w:val="24"/>
        </w:rPr>
      </w:pPr>
    </w:p>
    <w:p w14:paraId="3BEA1005" w14:textId="2A23EEAA" w:rsidR="00732AC8" w:rsidRPr="00387778" w:rsidRDefault="007430D6" w:rsidP="007B132F">
      <w:pPr>
        <w:pStyle w:val="BodyText"/>
        <w:ind w:left="140" w:right="135"/>
        <w:jc w:val="both"/>
      </w:pPr>
      <w:r w:rsidRPr="00387778">
        <w:t xml:space="preserve">The Goodall Brook watershed is predominantly developed, with 321 acres (66%) of the watershed consisting of residential or commercial land uses. The northeast boundary of the </w:t>
      </w:r>
      <w:r w:rsidRPr="00387778">
        <w:rPr>
          <w:rFonts w:cs="Times New Roman"/>
        </w:rPr>
        <w:t xml:space="preserve">watershed abuts the City’s </w:t>
      </w:r>
      <w:r w:rsidR="0068026F" w:rsidRPr="00387778">
        <w:rPr>
          <w:rFonts w:cs="Times New Roman"/>
        </w:rPr>
        <w:t>downtown</w:t>
      </w:r>
      <w:r w:rsidRPr="00387778">
        <w:rPr>
          <w:rFonts w:cs="Times New Roman"/>
        </w:rPr>
        <w:t xml:space="preserve">, one of </w:t>
      </w:r>
      <w:r w:rsidR="00D13E40">
        <w:rPr>
          <w:rFonts w:cs="Times New Roman"/>
        </w:rPr>
        <w:t>Sanford’s</w:t>
      </w:r>
      <w:r w:rsidR="00D13E40" w:rsidRPr="00387778">
        <w:rPr>
          <w:rFonts w:cs="Times New Roman"/>
        </w:rPr>
        <w:t xml:space="preserve"> </w:t>
      </w:r>
      <w:r w:rsidRPr="00387778">
        <w:rPr>
          <w:rFonts w:cs="Times New Roman"/>
        </w:rPr>
        <w:t>most</w:t>
      </w:r>
      <w:r w:rsidR="00BB6D4D">
        <w:rPr>
          <w:rFonts w:cs="Times New Roman"/>
        </w:rPr>
        <w:t xml:space="preserve"> </w:t>
      </w:r>
      <w:r w:rsidRPr="00387778">
        <w:rPr>
          <w:rFonts w:cs="Times New Roman"/>
        </w:rPr>
        <w:t xml:space="preserve">dense residential neighborhoods, and major </w:t>
      </w:r>
      <w:r w:rsidRPr="00387778">
        <w:t xml:space="preserve">crosstown transportation corridors. Impervious cover (IC) within the watershed is partially created by </w:t>
      </w:r>
      <w:r w:rsidRPr="00387778">
        <w:rPr>
          <w:rFonts w:cs="Times New Roman"/>
        </w:rPr>
        <w:t>Sanford’s City Hall, the Mainer</w:t>
      </w:r>
      <w:r w:rsidR="006849F8" w:rsidRPr="00387778">
        <w:rPr>
          <w:rFonts w:cs="Times New Roman"/>
        </w:rPr>
        <w:t>s</w:t>
      </w:r>
      <w:r w:rsidRPr="00387778">
        <w:rPr>
          <w:rFonts w:cs="Times New Roman"/>
        </w:rPr>
        <w:t xml:space="preserve"> </w:t>
      </w:r>
      <w:r w:rsidRPr="00387778">
        <w:t>baseball stadium and several businesses along Main Street.</w:t>
      </w:r>
      <w:r w:rsidR="007B132F">
        <w:t xml:space="preserve"> </w:t>
      </w:r>
      <w:r w:rsidRPr="00387778">
        <w:t xml:space="preserve">There are approximately 132 acres (27%) of forest land in the watershed, located primarily in the northern portion of the watershed. Impervious cover totals </w:t>
      </w:r>
      <w:r w:rsidRPr="005B1AD2">
        <w:t>approximately 23.7% (</w:t>
      </w:r>
      <w:r w:rsidRPr="00387778">
        <w:t>138 acres) of the Goodall Brook watershed.</w:t>
      </w:r>
    </w:p>
    <w:p w14:paraId="1D756709" w14:textId="77777777" w:rsidR="00732AC8" w:rsidRPr="00387778" w:rsidRDefault="00732AC8">
      <w:pPr>
        <w:spacing w:before="10"/>
        <w:rPr>
          <w:rFonts w:ascii="Times New Roman" w:eastAsia="Times New Roman" w:hAnsi="Times New Roman" w:cs="Times New Roman"/>
          <w:sz w:val="20"/>
          <w:szCs w:val="20"/>
        </w:rPr>
      </w:pPr>
    </w:p>
    <w:p w14:paraId="3BFE883B" w14:textId="77777777" w:rsidR="00732AC8" w:rsidRPr="00387778" w:rsidRDefault="007430D6">
      <w:pPr>
        <w:pStyle w:val="Heading2"/>
        <w:numPr>
          <w:ilvl w:val="1"/>
          <w:numId w:val="6"/>
        </w:numPr>
        <w:tabs>
          <w:tab w:val="left" w:pos="387"/>
        </w:tabs>
        <w:spacing w:before="0"/>
        <w:ind w:left="386" w:hanging="286"/>
        <w:rPr>
          <w:b w:val="0"/>
          <w:bCs w:val="0"/>
        </w:rPr>
      </w:pPr>
      <w:r w:rsidRPr="00387778">
        <w:t>Description of Waterbody Uses and Value</w:t>
      </w:r>
    </w:p>
    <w:p w14:paraId="2EBD0F9C" w14:textId="3F87B79D" w:rsidR="00732AC8" w:rsidRPr="00387778" w:rsidRDefault="007430D6">
      <w:pPr>
        <w:pStyle w:val="BodyText"/>
        <w:ind w:right="157"/>
      </w:pPr>
      <w:r w:rsidRPr="00387778">
        <w:t xml:space="preserve">A network of public trails exists within the watershed, including those in Soldiers and Sailors Park.  Public access points exist within the watershed as well, via city owned land at Seneca </w:t>
      </w:r>
      <w:r w:rsidR="00D13E40">
        <w:t>Avenue</w:t>
      </w:r>
      <w:r w:rsidR="00D13E40" w:rsidRPr="00387778">
        <w:t xml:space="preserve"> </w:t>
      </w:r>
      <w:r w:rsidRPr="00387778">
        <w:t xml:space="preserve">and Park Street. </w:t>
      </w:r>
      <w:r w:rsidR="00183040">
        <w:t xml:space="preserve">Maine Inland Fisheries and Wildlife stocks brook trout in the lower reaches of the stream, creating a managed population of brook trout. </w:t>
      </w:r>
      <w:r w:rsidRPr="00387778">
        <w:t>There is endangered He</w:t>
      </w:r>
      <w:r w:rsidRPr="00387778">
        <w:rPr>
          <w:rFonts w:cs="Times New Roman"/>
        </w:rPr>
        <w:t xml:space="preserve">ssel’s Hairstreak habitat </w:t>
      </w:r>
      <w:r w:rsidRPr="00387778">
        <w:t xml:space="preserve">within the watershed and Species of Special Concern, Eastern Ribbon Snake and Brown Snake habitat. There is also State Threatened Sleepy Duskywing </w:t>
      </w:r>
      <w:r w:rsidRPr="00387778">
        <w:lastRenderedPageBreak/>
        <w:t>Butterfly habitat.</w:t>
      </w:r>
    </w:p>
    <w:p w14:paraId="260C94C9" w14:textId="77777777" w:rsidR="00732AC8" w:rsidRPr="00387778" w:rsidRDefault="00732AC8">
      <w:pPr>
        <w:spacing w:before="10"/>
        <w:rPr>
          <w:rFonts w:ascii="Times New Roman" w:eastAsia="Times New Roman" w:hAnsi="Times New Roman" w:cs="Times New Roman"/>
          <w:sz w:val="20"/>
          <w:szCs w:val="20"/>
        </w:rPr>
      </w:pPr>
    </w:p>
    <w:p w14:paraId="4BB4B6F0" w14:textId="77777777" w:rsidR="00732AC8" w:rsidRPr="00387778" w:rsidRDefault="007430D6">
      <w:pPr>
        <w:pStyle w:val="Heading2"/>
        <w:numPr>
          <w:ilvl w:val="0"/>
          <w:numId w:val="6"/>
        </w:numPr>
        <w:tabs>
          <w:tab w:val="left" w:pos="461"/>
        </w:tabs>
        <w:spacing w:before="0"/>
        <w:ind w:left="460"/>
        <w:rPr>
          <w:b w:val="0"/>
          <w:bCs w:val="0"/>
        </w:rPr>
      </w:pPr>
      <w:r w:rsidRPr="00387778">
        <w:rPr>
          <w:u w:val="thick" w:color="000000"/>
        </w:rPr>
        <w:t>Water Quality Problem or Threat</w:t>
      </w:r>
    </w:p>
    <w:p w14:paraId="6EDAFFCF" w14:textId="77777777" w:rsidR="00732AC8" w:rsidRPr="00387778" w:rsidRDefault="00732AC8">
      <w:pPr>
        <w:spacing w:before="11"/>
        <w:rPr>
          <w:rFonts w:ascii="Times New Roman" w:eastAsia="Times New Roman" w:hAnsi="Times New Roman" w:cs="Times New Roman"/>
          <w:b/>
          <w:bCs/>
          <w:sz w:val="17"/>
          <w:szCs w:val="17"/>
        </w:rPr>
      </w:pPr>
    </w:p>
    <w:p w14:paraId="6294943E" w14:textId="77777777" w:rsidR="00732AC8" w:rsidRPr="00387778" w:rsidRDefault="007430D6">
      <w:pPr>
        <w:numPr>
          <w:ilvl w:val="1"/>
          <w:numId w:val="6"/>
        </w:numPr>
        <w:tabs>
          <w:tab w:val="left" w:pos="461"/>
        </w:tabs>
        <w:spacing w:before="69"/>
        <w:ind w:left="460" w:hanging="360"/>
        <w:rPr>
          <w:rFonts w:ascii="Times New Roman" w:eastAsia="Times New Roman" w:hAnsi="Times New Roman" w:cs="Times New Roman"/>
          <w:sz w:val="24"/>
          <w:szCs w:val="24"/>
        </w:rPr>
      </w:pPr>
      <w:r w:rsidRPr="00387778">
        <w:rPr>
          <w:rFonts w:ascii="Times New Roman"/>
          <w:b/>
          <w:sz w:val="24"/>
        </w:rPr>
        <w:t>Water Quality Listing Status</w:t>
      </w:r>
    </w:p>
    <w:p w14:paraId="79080C06" w14:textId="77777777" w:rsidR="00732AC8" w:rsidRPr="00387778" w:rsidRDefault="00732AC8">
      <w:pPr>
        <w:spacing w:before="8"/>
        <w:rPr>
          <w:rFonts w:ascii="Times New Roman" w:eastAsia="Times New Roman" w:hAnsi="Times New Roman" w:cs="Times New Roman"/>
          <w:b/>
          <w:bCs/>
          <w:sz w:val="5"/>
          <w:szCs w:val="5"/>
        </w:rPr>
      </w:pPr>
    </w:p>
    <w:tbl>
      <w:tblPr>
        <w:tblW w:w="0" w:type="auto"/>
        <w:tblInd w:w="99" w:type="dxa"/>
        <w:tblLayout w:type="fixed"/>
        <w:tblCellMar>
          <w:left w:w="0" w:type="dxa"/>
          <w:right w:w="0" w:type="dxa"/>
        </w:tblCellMar>
        <w:tblLook w:val="01E0" w:firstRow="1" w:lastRow="1" w:firstColumn="1" w:lastColumn="1" w:noHBand="0" w:noVBand="0"/>
      </w:tblPr>
      <w:tblGrid>
        <w:gridCol w:w="4143"/>
        <w:gridCol w:w="5209"/>
      </w:tblGrid>
      <w:tr w:rsidR="00732AC8" w:rsidRPr="00387778" w14:paraId="636F4DAC" w14:textId="77777777">
        <w:trPr>
          <w:trHeight w:hRule="exact" w:val="355"/>
        </w:trPr>
        <w:tc>
          <w:tcPr>
            <w:tcW w:w="4143" w:type="dxa"/>
            <w:tcBorders>
              <w:top w:val="single" w:sz="5" w:space="0" w:color="000000"/>
              <w:left w:val="single" w:sz="5" w:space="0" w:color="000000"/>
              <w:bottom w:val="single" w:sz="5" w:space="0" w:color="000000"/>
              <w:right w:val="single" w:sz="5" w:space="0" w:color="000000"/>
            </w:tcBorders>
          </w:tcPr>
          <w:p w14:paraId="44C24BE6"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Is water quality listed as impaired?</w:t>
            </w:r>
          </w:p>
        </w:tc>
        <w:tc>
          <w:tcPr>
            <w:tcW w:w="5209" w:type="dxa"/>
            <w:tcBorders>
              <w:top w:val="single" w:sz="5" w:space="0" w:color="000000"/>
              <w:left w:val="single" w:sz="5" w:space="0" w:color="000000"/>
              <w:bottom w:val="single" w:sz="5" w:space="0" w:color="000000"/>
              <w:right w:val="single" w:sz="5" w:space="0" w:color="000000"/>
            </w:tcBorders>
          </w:tcPr>
          <w:p w14:paraId="6CE68AFF"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Yes</w:t>
            </w:r>
          </w:p>
        </w:tc>
      </w:tr>
      <w:tr w:rsidR="00732AC8" w:rsidRPr="00387778" w14:paraId="0319155F" w14:textId="77777777" w:rsidTr="00EF4A3A">
        <w:trPr>
          <w:trHeight w:hRule="exact" w:val="838"/>
        </w:trPr>
        <w:tc>
          <w:tcPr>
            <w:tcW w:w="4143" w:type="dxa"/>
            <w:tcBorders>
              <w:top w:val="single" w:sz="5" w:space="0" w:color="000000"/>
              <w:left w:val="single" w:sz="5" w:space="0" w:color="000000"/>
              <w:bottom w:val="single" w:sz="5" w:space="0" w:color="000000"/>
              <w:right w:val="single" w:sz="5" w:space="0" w:color="000000"/>
            </w:tcBorders>
          </w:tcPr>
          <w:p w14:paraId="4003B532" w14:textId="77777777" w:rsidR="00732AC8" w:rsidRPr="00387778" w:rsidRDefault="007430D6">
            <w:pPr>
              <w:pStyle w:val="TableParagraph"/>
              <w:spacing w:before="137"/>
              <w:ind w:left="102" w:right="370"/>
              <w:rPr>
                <w:rFonts w:ascii="Times New Roman" w:eastAsia="Times New Roman" w:hAnsi="Times New Roman" w:cs="Times New Roman"/>
                <w:sz w:val="24"/>
                <w:szCs w:val="24"/>
              </w:rPr>
            </w:pPr>
            <w:r w:rsidRPr="00387778">
              <w:rPr>
                <w:rFonts w:ascii="Times New Roman"/>
                <w:sz w:val="24"/>
              </w:rPr>
              <w:t>If impaired, what is the listed cause(s) and/or impaired use?</w:t>
            </w:r>
          </w:p>
        </w:tc>
        <w:tc>
          <w:tcPr>
            <w:tcW w:w="5209" w:type="dxa"/>
            <w:tcBorders>
              <w:top w:val="single" w:sz="5" w:space="0" w:color="000000"/>
              <w:left w:val="single" w:sz="5" w:space="0" w:color="000000"/>
              <w:bottom w:val="single" w:sz="5" w:space="0" w:color="000000"/>
              <w:right w:val="single" w:sz="5" w:space="0" w:color="000000"/>
            </w:tcBorders>
            <w:vAlign w:val="center"/>
          </w:tcPr>
          <w:p w14:paraId="694B26B6" w14:textId="77777777" w:rsidR="00732AC8" w:rsidRPr="00387778" w:rsidRDefault="007430D6">
            <w:pPr>
              <w:pStyle w:val="TableParagraph"/>
              <w:ind w:left="102" w:right="1231"/>
              <w:rPr>
                <w:rFonts w:ascii="Times New Roman" w:eastAsia="Times New Roman" w:hAnsi="Times New Roman" w:cs="Times New Roman"/>
                <w:sz w:val="24"/>
                <w:szCs w:val="24"/>
              </w:rPr>
            </w:pPr>
            <w:r w:rsidRPr="00387778">
              <w:rPr>
                <w:rFonts w:ascii="Times New Roman"/>
                <w:sz w:val="24"/>
              </w:rPr>
              <w:t>Streams - benthic macroinvertebrate bioassessments and habitat assessments.</w:t>
            </w:r>
          </w:p>
        </w:tc>
      </w:tr>
      <w:tr w:rsidR="00732AC8" w:rsidRPr="00387778" w14:paraId="434D2B0B" w14:textId="77777777">
        <w:trPr>
          <w:trHeight w:hRule="exact" w:val="641"/>
        </w:trPr>
        <w:tc>
          <w:tcPr>
            <w:tcW w:w="4143" w:type="dxa"/>
            <w:tcBorders>
              <w:top w:val="single" w:sz="5" w:space="0" w:color="000000"/>
              <w:left w:val="single" w:sz="5" w:space="0" w:color="000000"/>
              <w:bottom w:val="single" w:sz="5" w:space="0" w:color="000000"/>
              <w:right w:val="single" w:sz="5" w:space="0" w:color="000000"/>
            </w:tcBorders>
          </w:tcPr>
          <w:p w14:paraId="74559DA6" w14:textId="77777777" w:rsidR="00732AC8" w:rsidRPr="00387778" w:rsidRDefault="007430D6">
            <w:pPr>
              <w:pStyle w:val="TableParagraph"/>
              <w:spacing w:before="39"/>
              <w:ind w:left="102" w:right="665"/>
              <w:rPr>
                <w:rFonts w:ascii="Times New Roman" w:eastAsia="Times New Roman" w:hAnsi="Times New Roman" w:cs="Times New Roman"/>
                <w:sz w:val="24"/>
                <w:szCs w:val="24"/>
              </w:rPr>
            </w:pPr>
            <w:r w:rsidRPr="00387778">
              <w:rPr>
                <w:rFonts w:ascii="Times New Roman"/>
                <w:sz w:val="24"/>
              </w:rPr>
              <w:t>Name and date of any DEP TMDL report(s) for the waterbody.</w:t>
            </w:r>
          </w:p>
        </w:tc>
        <w:tc>
          <w:tcPr>
            <w:tcW w:w="5209" w:type="dxa"/>
            <w:tcBorders>
              <w:top w:val="single" w:sz="5" w:space="0" w:color="000000"/>
              <w:left w:val="single" w:sz="5" w:space="0" w:color="000000"/>
              <w:bottom w:val="single" w:sz="5" w:space="0" w:color="000000"/>
              <w:right w:val="single" w:sz="5" w:space="0" w:color="000000"/>
            </w:tcBorders>
          </w:tcPr>
          <w:p w14:paraId="138DD5BB" w14:textId="77777777" w:rsidR="00732AC8" w:rsidRPr="00387778" w:rsidRDefault="007430D6">
            <w:pPr>
              <w:pStyle w:val="TableParagraph"/>
              <w:spacing w:before="39"/>
              <w:ind w:left="102" w:right="493"/>
              <w:rPr>
                <w:rFonts w:ascii="Times New Roman" w:eastAsia="Times New Roman" w:hAnsi="Times New Roman" w:cs="Times New Roman"/>
                <w:sz w:val="24"/>
                <w:szCs w:val="24"/>
              </w:rPr>
            </w:pPr>
            <w:r w:rsidRPr="00387778">
              <w:rPr>
                <w:rFonts w:ascii="Times New Roman" w:eastAsia="Times New Roman" w:hAnsi="Times New Roman" w:cs="Times New Roman"/>
                <w:sz w:val="24"/>
                <w:szCs w:val="24"/>
              </w:rPr>
              <w:t>TMDL Assessment Summary, Goodall Brook – 12/29/2012</w:t>
            </w:r>
          </w:p>
        </w:tc>
      </w:tr>
    </w:tbl>
    <w:p w14:paraId="0279231C" w14:textId="77777777" w:rsidR="00732AC8" w:rsidRPr="00387778" w:rsidRDefault="00732AC8">
      <w:pPr>
        <w:spacing w:before="4"/>
        <w:rPr>
          <w:rFonts w:ascii="Times New Roman" w:eastAsia="Times New Roman" w:hAnsi="Times New Roman" w:cs="Times New Roman"/>
          <w:b/>
          <w:bCs/>
          <w:sz w:val="17"/>
          <w:szCs w:val="17"/>
        </w:rPr>
      </w:pPr>
    </w:p>
    <w:p w14:paraId="7C44A20A" w14:textId="77777777" w:rsidR="00732AC8" w:rsidRPr="00387778" w:rsidRDefault="007430D6">
      <w:pPr>
        <w:numPr>
          <w:ilvl w:val="1"/>
          <w:numId w:val="6"/>
        </w:numPr>
        <w:tabs>
          <w:tab w:val="left" w:pos="461"/>
        </w:tabs>
        <w:spacing w:before="69"/>
        <w:ind w:left="460" w:hanging="360"/>
        <w:jc w:val="both"/>
        <w:rPr>
          <w:rFonts w:ascii="Times New Roman" w:eastAsia="Times New Roman" w:hAnsi="Times New Roman" w:cs="Times New Roman"/>
          <w:sz w:val="24"/>
          <w:szCs w:val="24"/>
        </w:rPr>
      </w:pPr>
      <w:r w:rsidRPr="00387778">
        <w:rPr>
          <w:rFonts w:ascii="Times New Roman"/>
          <w:b/>
          <w:sz w:val="24"/>
        </w:rPr>
        <w:t>Water Quality Overview</w:t>
      </w:r>
    </w:p>
    <w:p w14:paraId="700954AA" w14:textId="434B40C8" w:rsidR="00732AC8" w:rsidRPr="00387778" w:rsidRDefault="007430D6" w:rsidP="006849F8">
      <w:pPr>
        <w:pStyle w:val="BodyText"/>
        <w:ind w:right="112"/>
      </w:pPr>
      <w:r w:rsidRPr="00387778">
        <w:t>After Goodall Brook was first assessed by Maine DEP in 2004, the Department determined Goodall Brook did not meet its Class B aquatic life criteria. As a result, Maine DEP listed Goodall Brook as impaired on its 2012 303(d) list. Subsequent monitoring also indicated that the Brook did not meet applicable criteria for dissolved oxygen or bacteria concentrations. Goodall Brook was included in the Maine DEP Impervious cover TMDL (2012). Historic dredging, widening and straightening of the stream channel has left the majority of Goodall Brook as a wide, slow moving stream with thick, soft sediments along the bottom. This type of habitat is not able to support the diversity of aquatic life necessary to meet Class B standards for aquatic life in the stream. The problems associated with stream alteration are compounded by the high impervious cover (IC) in the watershed. Additional stressors have been identified that likely impair the biological communities in Goodall Brook, including poor habitat, low dissolved oxygen (DO), elevated nutrients and bacterial contamination.</w:t>
      </w:r>
    </w:p>
    <w:p w14:paraId="3101F86B" w14:textId="77777777" w:rsidR="00732AC8" w:rsidRPr="00387778" w:rsidRDefault="00732AC8">
      <w:pPr>
        <w:rPr>
          <w:rFonts w:ascii="Times New Roman" w:eastAsia="Times New Roman" w:hAnsi="Times New Roman" w:cs="Times New Roman"/>
          <w:sz w:val="24"/>
          <w:szCs w:val="24"/>
        </w:rPr>
      </w:pPr>
    </w:p>
    <w:p w14:paraId="33A3E1AF" w14:textId="77777777" w:rsidR="00732AC8" w:rsidRPr="00387778" w:rsidRDefault="007430D6">
      <w:pPr>
        <w:pStyle w:val="Heading2"/>
        <w:numPr>
          <w:ilvl w:val="0"/>
          <w:numId w:val="6"/>
        </w:numPr>
        <w:tabs>
          <w:tab w:val="left" w:pos="521"/>
        </w:tabs>
        <w:spacing w:before="0"/>
        <w:ind w:left="520" w:hanging="420"/>
        <w:jc w:val="both"/>
        <w:rPr>
          <w:b w:val="0"/>
          <w:bCs w:val="0"/>
        </w:rPr>
      </w:pPr>
      <w:r w:rsidRPr="00387778">
        <w:rPr>
          <w:u w:val="thick" w:color="000000"/>
        </w:rPr>
        <w:t>Watershed Nonpoint Pollution Sources and NPS Mitigation Activities</w:t>
      </w:r>
    </w:p>
    <w:p w14:paraId="3115D4FC" w14:textId="77777777" w:rsidR="00732AC8" w:rsidRPr="00387778" w:rsidRDefault="00732AC8">
      <w:pPr>
        <w:spacing w:before="11"/>
        <w:rPr>
          <w:rFonts w:ascii="Times New Roman" w:eastAsia="Times New Roman" w:hAnsi="Times New Roman" w:cs="Times New Roman"/>
          <w:b/>
          <w:bCs/>
          <w:sz w:val="17"/>
          <w:szCs w:val="17"/>
        </w:rPr>
      </w:pPr>
    </w:p>
    <w:p w14:paraId="2D989C4B" w14:textId="77777777" w:rsidR="00732AC8" w:rsidRPr="00387778" w:rsidRDefault="007430D6">
      <w:pPr>
        <w:numPr>
          <w:ilvl w:val="0"/>
          <w:numId w:val="5"/>
        </w:numPr>
        <w:tabs>
          <w:tab w:val="left" w:pos="461"/>
        </w:tabs>
        <w:spacing w:before="69"/>
        <w:rPr>
          <w:rFonts w:ascii="Times New Roman" w:eastAsia="Times New Roman" w:hAnsi="Times New Roman" w:cs="Times New Roman"/>
          <w:sz w:val="24"/>
          <w:szCs w:val="24"/>
        </w:rPr>
      </w:pPr>
      <w:r w:rsidRPr="00387778">
        <w:rPr>
          <w:rFonts w:ascii="Times New Roman"/>
          <w:b/>
          <w:sz w:val="24"/>
        </w:rPr>
        <w:t>Summary of Watershed Assessments and Priority Nonpoint Pollution Sources</w:t>
      </w:r>
    </w:p>
    <w:p w14:paraId="6C208F0C" w14:textId="77F61CB7" w:rsidR="001762BC" w:rsidRDefault="007430D6" w:rsidP="007B132F">
      <w:pPr>
        <w:pStyle w:val="BodyText"/>
        <w:ind w:right="174"/>
      </w:pPr>
      <w:r w:rsidRPr="00387778">
        <w:t xml:space="preserve">Since 2004, </w:t>
      </w:r>
      <w:r w:rsidR="00A26E37">
        <w:t>the</w:t>
      </w:r>
      <w:r w:rsidR="00A26E37" w:rsidRPr="00387778">
        <w:t xml:space="preserve"> Great Works River Watershed Coalition, Bauneg Beg Lake Association, York County Soil and Water Conservation District (YCSWCD), and DEP</w:t>
      </w:r>
      <w:r w:rsidR="00A26E37">
        <w:t xml:space="preserve"> have</w:t>
      </w:r>
      <w:r w:rsidRPr="00387778">
        <w:t xml:space="preserve"> </w:t>
      </w:r>
      <w:r w:rsidR="00A26E37">
        <w:t xml:space="preserve">conducted several </w:t>
      </w:r>
      <w:r w:rsidR="00387778">
        <w:t xml:space="preserve">watershed </w:t>
      </w:r>
      <w:r w:rsidRPr="00387778">
        <w:t xml:space="preserve">survey </w:t>
      </w:r>
      <w:r w:rsidR="00A26E37">
        <w:t>projects</w:t>
      </w:r>
      <w:r w:rsidR="00A26E37" w:rsidRPr="00387778">
        <w:t xml:space="preserve"> </w:t>
      </w:r>
      <w:r w:rsidR="00A26E37">
        <w:t xml:space="preserve">that included </w:t>
      </w:r>
      <w:r w:rsidRPr="00387778">
        <w:t>Goodall Brook</w:t>
      </w:r>
      <w:r w:rsidR="00A26E37">
        <w:t>.  Project fund</w:t>
      </w:r>
      <w:r w:rsidR="00117B78">
        <w:t>ing</w:t>
      </w:r>
      <w:r w:rsidR="00A26E37">
        <w:t xml:space="preserve"> was provided, in part, from USEPA under Section 319 of the Clean Water Act.</w:t>
      </w:r>
      <w:r w:rsidRPr="00387778">
        <w:t xml:space="preserve"> </w:t>
      </w:r>
    </w:p>
    <w:p w14:paraId="0CAA1A54" w14:textId="36006CBE" w:rsidR="007B132F" w:rsidRDefault="007B132F" w:rsidP="00EF4A3A">
      <w:pPr>
        <w:pStyle w:val="BodyText"/>
        <w:numPr>
          <w:ilvl w:val="0"/>
          <w:numId w:val="12"/>
        </w:numPr>
        <w:ind w:right="174"/>
      </w:pPr>
      <w:r>
        <w:t>In 2004, YCSWCD and DEP conducted a</w:t>
      </w:r>
      <w:r w:rsidR="00A26E37">
        <w:t xml:space="preserve"> </w:t>
      </w:r>
      <w:r w:rsidR="007430D6" w:rsidRPr="00387778">
        <w:t xml:space="preserve">watershed survey of the Northern Great Works River </w:t>
      </w:r>
      <w:r w:rsidR="007430D6" w:rsidRPr="007B132F">
        <w:t>Watershed</w:t>
      </w:r>
      <w:r w:rsidRPr="007B132F">
        <w:t xml:space="preserve"> (</w:t>
      </w:r>
      <w:r w:rsidRPr="00EF4A3A">
        <w:t>#2003P04)</w:t>
      </w:r>
      <w:r w:rsidR="00A26E37">
        <w:t xml:space="preserve">. </w:t>
      </w:r>
      <w:r>
        <w:t xml:space="preserve"> </w:t>
      </w:r>
      <w:r w:rsidR="007430D6" w:rsidRPr="00387778">
        <w:t xml:space="preserve">This survey </w:t>
      </w:r>
      <w:r>
        <w:t xml:space="preserve">focused on soil erosion in the more rural parts of the watershed, but it also </w:t>
      </w:r>
      <w:r w:rsidR="007430D6" w:rsidRPr="00387778">
        <w:t xml:space="preserve">included </w:t>
      </w:r>
      <w:r>
        <w:t xml:space="preserve">a limited assessment of </w:t>
      </w:r>
      <w:r w:rsidR="007430D6" w:rsidRPr="00387778">
        <w:t xml:space="preserve">Goodall Brook. </w:t>
      </w:r>
    </w:p>
    <w:p w14:paraId="31C3C5B9" w14:textId="77777777" w:rsidR="001762BC" w:rsidRDefault="001762BC" w:rsidP="001762BC">
      <w:pPr>
        <w:pStyle w:val="BodyText"/>
        <w:numPr>
          <w:ilvl w:val="0"/>
          <w:numId w:val="12"/>
        </w:numPr>
        <w:ind w:right="157"/>
      </w:pPr>
      <w:r>
        <w:t xml:space="preserve">In 2007, the Great Works River Watershed Management Plan (#2004R07) was completed and included several recommendations for Goodall Brook.  </w:t>
      </w:r>
    </w:p>
    <w:p w14:paraId="1D90C9E8" w14:textId="52D70F1E" w:rsidR="001762BC" w:rsidRDefault="007430D6" w:rsidP="001762BC">
      <w:pPr>
        <w:pStyle w:val="BodyText"/>
        <w:numPr>
          <w:ilvl w:val="0"/>
          <w:numId w:val="12"/>
        </w:numPr>
        <w:ind w:right="157"/>
      </w:pPr>
      <w:r w:rsidRPr="00387778">
        <w:t xml:space="preserve">In 2009, </w:t>
      </w:r>
      <w:r w:rsidR="001762BC">
        <w:t xml:space="preserve">the </w:t>
      </w:r>
      <w:r w:rsidR="001762BC" w:rsidRPr="001762BC">
        <w:t xml:space="preserve">Goodall Brook Survey and Hotspot ID Project </w:t>
      </w:r>
      <w:r w:rsidR="001762BC">
        <w:t xml:space="preserve">(#2007PP09) completed </w:t>
      </w:r>
      <w:r w:rsidRPr="00387778">
        <w:t xml:space="preserve">a </w:t>
      </w:r>
      <w:r w:rsidR="001762BC">
        <w:t xml:space="preserve">stream survey and </w:t>
      </w:r>
      <w:r w:rsidRPr="00387778">
        <w:t>Neighborhood Source Assessment Hotspot Inventory</w:t>
      </w:r>
      <w:r w:rsidR="000F0B41">
        <w:t xml:space="preserve"> </w:t>
      </w:r>
      <w:r w:rsidRPr="00387778">
        <w:t xml:space="preserve">to provide a more comprehensive overview of residential and commercial sources of stormwater pollution. </w:t>
      </w:r>
      <w:r w:rsidR="0064017B">
        <w:t xml:space="preserve"> The project also </w:t>
      </w:r>
      <w:r w:rsidR="0064017B" w:rsidRPr="0064017B">
        <w:t>identified problem areas and restoration opportunities in the watershed and along the stream corridor.</w:t>
      </w:r>
    </w:p>
    <w:p w14:paraId="27AED763" w14:textId="77777777" w:rsidR="001762BC" w:rsidRDefault="001762BC" w:rsidP="001762BC">
      <w:pPr>
        <w:pStyle w:val="BodyText"/>
        <w:ind w:right="157"/>
      </w:pPr>
    </w:p>
    <w:p w14:paraId="0527A472" w14:textId="37B89456" w:rsidR="0064017B" w:rsidRDefault="00A26E37" w:rsidP="0064017B">
      <w:pPr>
        <w:pStyle w:val="BodyText"/>
        <w:ind w:left="0" w:right="157"/>
      </w:pPr>
      <w:r>
        <w:t>From 2012-</w:t>
      </w:r>
      <w:r w:rsidR="00EC3A57">
        <w:t>2</w:t>
      </w:r>
      <w:r>
        <w:t xml:space="preserve">014, the Goodall Brook Watershed Management Plan Development Project (#2012RT17) </w:t>
      </w:r>
      <w:r w:rsidR="0064017B">
        <w:t>with USEPA funding through Section 319 of the Clean Water Act</w:t>
      </w:r>
      <w:r w:rsidR="008D28F9">
        <w:t xml:space="preserve"> </w:t>
      </w:r>
      <w:r w:rsidR="00AF55C0">
        <w:t>was completed</w:t>
      </w:r>
      <w:r w:rsidR="0064017B">
        <w:t xml:space="preserve">. </w:t>
      </w:r>
      <w:r w:rsidR="0064017B">
        <w:lastRenderedPageBreak/>
        <w:t>The project conducted watershed mapping, water quality monitoring and watershed assessments and</w:t>
      </w:r>
      <w:r w:rsidR="001762BC">
        <w:t xml:space="preserve"> </w:t>
      </w:r>
      <w:r w:rsidR="001762BC" w:rsidRPr="00387778">
        <w:t xml:space="preserve">determined that causes of the impairment to Goodall Brook are associated with past stream channel modifications, slow water velocity and poor variability in flow patterns. </w:t>
      </w:r>
      <w:r w:rsidR="00E23699">
        <w:t xml:space="preserve"> </w:t>
      </w:r>
      <w:r w:rsidR="001762BC" w:rsidRPr="00387778">
        <w:t xml:space="preserve">Other impacts to the stream include inadequate buffers and outfalls that disrupt stream hydrology and habitat.  </w:t>
      </w:r>
      <w:r w:rsidR="007430D6" w:rsidRPr="00387778">
        <w:t>Four high priority stormwater retrofit projects, as well as six medium and four low priority</w:t>
      </w:r>
      <w:r w:rsidR="00CA3C8C">
        <w:t xml:space="preserve"> projects were identified in the management plan</w:t>
      </w:r>
      <w:r w:rsidR="007430D6" w:rsidRPr="00387778">
        <w:t>.</w:t>
      </w:r>
    </w:p>
    <w:p w14:paraId="0B85B848" w14:textId="77777777" w:rsidR="0064017B" w:rsidRDefault="0064017B" w:rsidP="0064017B">
      <w:pPr>
        <w:pStyle w:val="BodyText"/>
        <w:ind w:left="0" w:right="157"/>
      </w:pPr>
    </w:p>
    <w:p w14:paraId="02F1C170" w14:textId="77777777" w:rsidR="00732AC8" w:rsidRPr="00387778" w:rsidRDefault="007430D6">
      <w:pPr>
        <w:pStyle w:val="Heading2"/>
        <w:numPr>
          <w:ilvl w:val="0"/>
          <w:numId w:val="5"/>
        </w:numPr>
        <w:tabs>
          <w:tab w:val="left" w:pos="461"/>
        </w:tabs>
        <w:spacing w:before="0"/>
        <w:rPr>
          <w:b w:val="0"/>
          <w:bCs w:val="0"/>
        </w:rPr>
      </w:pPr>
      <w:r w:rsidRPr="00387778">
        <w:t>Description of Watershed Activities to Address NPS Pollution</w:t>
      </w:r>
    </w:p>
    <w:p w14:paraId="0F9699B1" w14:textId="77777777" w:rsidR="00732AC8" w:rsidRPr="00387778" w:rsidRDefault="007430D6">
      <w:pPr>
        <w:pStyle w:val="BodyText"/>
        <w:ind w:right="157"/>
      </w:pPr>
      <w:r w:rsidRPr="00387778">
        <w:t>Stakeholders in the Goodall Brook watershed have been working toward restoring water quality and aquatic habitat in the watershed for over a decade. These activities include the following:</w:t>
      </w:r>
    </w:p>
    <w:p w14:paraId="1F92D107" w14:textId="6D4D8F06" w:rsidR="00732AC8" w:rsidRPr="00387778" w:rsidRDefault="007430D6" w:rsidP="0064017B">
      <w:pPr>
        <w:pStyle w:val="BodyText"/>
        <w:numPr>
          <w:ilvl w:val="0"/>
          <w:numId w:val="13"/>
        </w:numPr>
        <w:tabs>
          <w:tab w:val="left" w:pos="821"/>
        </w:tabs>
        <w:ind w:right="118"/>
      </w:pPr>
      <w:r w:rsidRPr="00EF4A3A">
        <w:rPr>
          <w:b/>
        </w:rPr>
        <w:t>2007</w:t>
      </w:r>
      <w:r w:rsidRPr="00387778">
        <w:t xml:space="preserve"> </w:t>
      </w:r>
      <w:r w:rsidRPr="00387778">
        <w:rPr>
          <w:rFonts w:cs="Times New Roman"/>
        </w:rPr>
        <w:t xml:space="preserve">– </w:t>
      </w:r>
      <w:r w:rsidR="0064017B">
        <w:t>A</w:t>
      </w:r>
      <w:r w:rsidRPr="00387778">
        <w:t xml:space="preserve">s part of the Northern Great Works River Watershed Improvement Project, Phase </w:t>
      </w:r>
      <w:r w:rsidR="00975500" w:rsidRPr="00387778">
        <w:t xml:space="preserve">I </w:t>
      </w:r>
      <w:r w:rsidR="00912B35" w:rsidRPr="00387778">
        <w:t xml:space="preserve">(#2006R-2) </w:t>
      </w:r>
      <w:r w:rsidRPr="00387778">
        <w:t xml:space="preserve">invasive plants were </w:t>
      </w:r>
      <w:r w:rsidR="00975500" w:rsidRPr="00387778">
        <w:t>removed,</w:t>
      </w:r>
      <w:r w:rsidRPr="00387778">
        <w:t xml:space="preserve"> and native vegetation was planted along 80 feet of Goodall Brook.</w:t>
      </w:r>
      <w:r w:rsidR="00975500" w:rsidRPr="00387778">
        <w:rPr>
          <w:iCs/>
        </w:rPr>
        <w:t xml:space="preserve"> This project was funded in part by USEPA under Section 319 of the Clean Water Act.</w:t>
      </w:r>
    </w:p>
    <w:p w14:paraId="1BEDB324" w14:textId="11C8A6CA" w:rsidR="00732AC8" w:rsidRPr="00387778" w:rsidRDefault="007430D6" w:rsidP="0064017B">
      <w:pPr>
        <w:pStyle w:val="BodyText"/>
        <w:numPr>
          <w:ilvl w:val="0"/>
          <w:numId w:val="13"/>
        </w:numPr>
        <w:tabs>
          <w:tab w:val="left" w:pos="821"/>
        </w:tabs>
        <w:ind w:right="115"/>
      </w:pPr>
      <w:r w:rsidRPr="00EF4A3A">
        <w:rPr>
          <w:b/>
        </w:rPr>
        <w:t>2011</w:t>
      </w:r>
      <w:r w:rsidRPr="00387778">
        <w:t xml:space="preserve"> - Bauneg Beg Lake Association raised </w:t>
      </w:r>
      <w:r w:rsidR="0064017B">
        <w:t xml:space="preserve">local </w:t>
      </w:r>
      <w:r w:rsidRPr="00387778">
        <w:t>funds and coordinated the installation of three tree box filters at Roberts St., adjacent to the parking lot of the Sanford Mainers baseball stadium.</w:t>
      </w:r>
    </w:p>
    <w:p w14:paraId="499EAA97" w14:textId="1C811311" w:rsidR="00732AC8" w:rsidRPr="00387778" w:rsidRDefault="007430D6" w:rsidP="00EF4A3A">
      <w:pPr>
        <w:pStyle w:val="BodyText"/>
        <w:numPr>
          <w:ilvl w:val="0"/>
          <w:numId w:val="5"/>
        </w:numPr>
        <w:tabs>
          <w:tab w:val="left" w:pos="821"/>
        </w:tabs>
        <w:spacing w:before="39"/>
        <w:ind w:right="114"/>
      </w:pPr>
      <w:r w:rsidRPr="00EF4A3A">
        <w:rPr>
          <w:b/>
        </w:rPr>
        <w:t>2015</w:t>
      </w:r>
      <w:r w:rsidRPr="00387778">
        <w:t xml:space="preserve"> </w:t>
      </w:r>
      <w:r w:rsidRPr="0064017B">
        <w:rPr>
          <w:rFonts w:cs="Times New Roman"/>
        </w:rPr>
        <w:t xml:space="preserve">– </w:t>
      </w:r>
      <w:r w:rsidRPr="00387778">
        <w:t>The City updated its watershed map and posted it on its website. It is regularly referred to in permitting development in the watershed. The Goodall Brook committee formed to guide the Implementation process.  Sanford Sewerage District completed</w:t>
      </w:r>
      <w:r w:rsidR="0064017B">
        <w:t xml:space="preserve"> </w:t>
      </w:r>
      <w:r w:rsidRPr="00387778">
        <w:t>maintenance tasks on several sewer and stormwater lines in the watershed, including cleaning and inspection via CCTV.</w:t>
      </w:r>
    </w:p>
    <w:p w14:paraId="67033FD7" w14:textId="0E1A46EE" w:rsidR="00732AC8" w:rsidRPr="00387778" w:rsidRDefault="007430D6" w:rsidP="00FE768E">
      <w:pPr>
        <w:pStyle w:val="BodyText"/>
        <w:numPr>
          <w:ilvl w:val="0"/>
          <w:numId w:val="5"/>
        </w:numPr>
        <w:tabs>
          <w:tab w:val="left" w:pos="821"/>
        </w:tabs>
        <w:ind w:right="115"/>
      </w:pPr>
      <w:r w:rsidRPr="00EF4A3A">
        <w:rPr>
          <w:b/>
        </w:rPr>
        <w:t>2016-2018</w:t>
      </w:r>
      <w:r w:rsidRPr="00387778">
        <w:t xml:space="preserve">- The City was awarded a grant </w:t>
      </w:r>
      <w:r w:rsidR="00FE768E" w:rsidRPr="00FE768E">
        <w:rPr>
          <w:iCs/>
        </w:rPr>
        <w:t>funded in part by USEPA under Section 319 of the Clean Water Act</w:t>
      </w:r>
      <w:r w:rsidR="00FE768E" w:rsidRPr="00387778" w:rsidDel="0064017B">
        <w:t xml:space="preserve"> </w:t>
      </w:r>
      <w:r w:rsidR="00FE768E">
        <w:t xml:space="preserve">to carry out the </w:t>
      </w:r>
      <w:r w:rsidRPr="00387778">
        <w:t xml:space="preserve">Goodall Brook Watershed Restoration Project, Phase </w:t>
      </w:r>
      <w:r w:rsidR="00975500" w:rsidRPr="00387778">
        <w:t>I</w:t>
      </w:r>
      <w:r w:rsidR="00BD2773">
        <w:t xml:space="preserve"> </w:t>
      </w:r>
      <w:r w:rsidR="0064017B" w:rsidRPr="00387778">
        <w:t>(#2016RT08)</w:t>
      </w:r>
      <w:r w:rsidR="00BD2773">
        <w:t>.</w:t>
      </w:r>
      <w:r w:rsidR="00FE768E" w:rsidRPr="00FE768E">
        <w:rPr>
          <w:iCs/>
        </w:rPr>
        <w:t xml:space="preserve"> This project </w:t>
      </w:r>
      <w:r w:rsidR="00FE768E" w:rsidRPr="00387778">
        <w:t>worked with high school students to establish a water quality monitoring program</w:t>
      </w:r>
      <w:r w:rsidR="00FE768E">
        <w:t xml:space="preserve"> and </w:t>
      </w:r>
      <w:r w:rsidRPr="00387778">
        <w:t>address</w:t>
      </w:r>
      <w:r w:rsidR="00FE768E">
        <w:t>ed</w:t>
      </w:r>
      <w:r w:rsidRPr="00387778">
        <w:t xml:space="preserve"> six high and medium priority stormwater retrofit sites and habitat improvement projects as identified in the 2014 WMP. </w:t>
      </w:r>
      <w:r w:rsidR="00FE768E" w:rsidRPr="00FE768E">
        <w:rPr>
          <w:iCs/>
        </w:rPr>
        <w:t xml:space="preserve">These projects included managing stormwater discharge within the Kimball Street </w:t>
      </w:r>
      <w:r w:rsidR="00FE768E">
        <w:rPr>
          <w:iCs/>
        </w:rPr>
        <w:t>o</w:t>
      </w:r>
      <w:r w:rsidR="00FE768E" w:rsidRPr="00FE768E">
        <w:rPr>
          <w:iCs/>
        </w:rPr>
        <w:t xml:space="preserve">utfall, a </w:t>
      </w:r>
      <w:r w:rsidR="00FE768E">
        <w:rPr>
          <w:iCs/>
        </w:rPr>
        <w:t>w</w:t>
      </w:r>
      <w:r w:rsidR="00FE768E" w:rsidRPr="00FE768E">
        <w:rPr>
          <w:iCs/>
        </w:rPr>
        <w:t xml:space="preserve">oody </w:t>
      </w:r>
      <w:r w:rsidR="00FE768E">
        <w:rPr>
          <w:iCs/>
        </w:rPr>
        <w:t>d</w:t>
      </w:r>
      <w:r w:rsidR="00FE768E" w:rsidRPr="00FE768E">
        <w:rPr>
          <w:iCs/>
        </w:rPr>
        <w:t xml:space="preserve">ebris installation of three hemlock root wads and attached trunks within the bank of Goodall Brook, maintaining and enhancing three </w:t>
      </w:r>
      <w:r w:rsidR="00FE768E">
        <w:rPr>
          <w:iCs/>
        </w:rPr>
        <w:t>t</w:t>
      </w:r>
      <w:r w:rsidR="00FE768E" w:rsidRPr="00FE768E">
        <w:rPr>
          <w:iCs/>
        </w:rPr>
        <w:t xml:space="preserve">ree box </w:t>
      </w:r>
      <w:r w:rsidR="00FE768E">
        <w:rPr>
          <w:iCs/>
        </w:rPr>
        <w:t>f</w:t>
      </w:r>
      <w:r w:rsidR="00FE768E" w:rsidRPr="00FE768E">
        <w:rPr>
          <w:iCs/>
        </w:rPr>
        <w:t xml:space="preserve">ilters on Roberts Street, </w:t>
      </w:r>
      <w:r w:rsidR="00FE768E">
        <w:rPr>
          <w:iCs/>
        </w:rPr>
        <w:t>installing</w:t>
      </w:r>
      <w:r w:rsidR="00FE768E" w:rsidRPr="00FE768E">
        <w:rPr>
          <w:iCs/>
        </w:rPr>
        <w:t xml:space="preserve"> a </w:t>
      </w:r>
      <w:r w:rsidR="00BD2773">
        <w:rPr>
          <w:iCs/>
        </w:rPr>
        <w:t>biofiltration system</w:t>
      </w:r>
      <w:r w:rsidR="00FE768E" w:rsidRPr="00FE768E">
        <w:rPr>
          <w:iCs/>
        </w:rPr>
        <w:t xml:space="preserve"> near the Mainer’s Parking Lot and </w:t>
      </w:r>
      <w:r w:rsidR="00FE768E">
        <w:rPr>
          <w:iCs/>
        </w:rPr>
        <w:t xml:space="preserve">addressing stormwater runoff </w:t>
      </w:r>
      <w:r w:rsidR="00FE768E" w:rsidRPr="00FE768E">
        <w:rPr>
          <w:iCs/>
        </w:rPr>
        <w:t xml:space="preserve">at West Elm Street.  </w:t>
      </w:r>
    </w:p>
    <w:p w14:paraId="02B504E9" w14:textId="23CFF07E" w:rsidR="00732AC8" w:rsidRDefault="007430D6" w:rsidP="0064017B">
      <w:pPr>
        <w:pStyle w:val="BodyText"/>
        <w:numPr>
          <w:ilvl w:val="0"/>
          <w:numId w:val="5"/>
        </w:numPr>
        <w:tabs>
          <w:tab w:val="left" w:pos="821"/>
        </w:tabs>
        <w:ind w:right="113"/>
      </w:pPr>
      <w:r w:rsidRPr="00387778">
        <w:t xml:space="preserve">The Goodall Brook Committee continued to meet to monitor 319 implementation projects, investigate ways to manage invasive knotweed (particularly in project focal areas) </w:t>
      </w:r>
      <w:r w:rsidR="005A754E">
        <w:t xml:space="preserve">and </w:t>
      </w:r>
      <w:r w:rsidRPr="00387778">
        <w:t>discuss priorities. The City contracted with YCSWCD to prepare an invasive vegetation management plan.</w:t>
      </w:r>
    </w:p>
    <w:p w14:paraId="37541109" w14:textId="36A00963" w:rsidR="00CA3C8C" w:rsidRPr="00387778" w:rsidRDefault="00CA3C8C" w:rsidP="0064017B">
      <w:pPr>
        <w:pStyle w:val="BodyText"/>
        <w:numPr>
          <w:ilvl w:val="0"/>
          <w:numId w:val="5"/>
        </w:numPr>
        <w:tabs>
          <w:tab w:val="left" w:pos="821"/>
        </w:tabs>
        <w:ind w:right="113"/>
      </w:pPr>
      <w:r w:rsidRPr="00CA3C8C">
        <w:t>The Sanford Sewerage</w:t>
      </w:r>
      <w:r w:rsidR="00903C72">
        <w:t xml:space="preserve"> District (SSD)</w:t>
      </w:r>
      <w:r w:rsidRPr="00CA3C8C">
        <w:t xml:space="preserve"> has committed the </w:t>
      </w:r>
      <w:r w:rsidR="00903C72">
        <w:t>SSD</w:t>
      </w:r>
      <w:r w:rsidRPr="00CA3C8C">
        <w:t xml:space="preserve">’s TV camera to inspect and verify who is on the </w:t>
      </w:r>
      <w:r w:rsidR="00903C72">
        <w:t>SSD’s</w:t>
      </w:r>
      <w:r w:rsidRPr="00CA3C8C">
        <w:t xml:space="preserve"> public </w:t>
      </w:r>
      <w:r w:rsidR="002528AA" w:rsidRPr="00CA3C8C">
        <w:t>sewer</w:t>
      </w:r>
      <w:r w:rsidR="002528AA">
        <w:t xml:space="preserve"> or</w:t>
      </w:r>
      <w:r w:rsidRPr="00CA3C8C">
        <w:t xml:space="preserve"> has a private septic </w:t>
      </w:r>
      <w:r w:rsidR="00AF678B">
        <w:t xml:space="preserve">system </w:t>
      </w:r>
      <w:r w:rsidRPr="00CA3C8C">
        <w:t xml:space="preserve">within the Goodall Brook urban watershed.  Additionally, the </w:t>
      </w:r>
      <w:r w:rsidR="00903C72">
        <w:t xml:space="preserve">SSD </w:t>
      </w:r>
      <w:r w:rsidRPr="00CA3C8C">
        <w:t xml:space="preserve">will verify through active sewer accounts properties without SSD accounts. These activities are not counted as match in this proposal, but are notable activities related to the goals of the </w:t>
      </w:r>
      <w:r w:rsidR="00AF678B">
        <w:t>Watershed Management Plan (</w:t>
      </w:r>
      <w:r w:rsidRPr="00CA3C8C">
        <w:t>WMP</w:t>
      </w:r>
      <w:r w:rsidR="00AF678B">
        <w:t>)</w:t>
      </w:r>
      <w:r w:rsidRPr="00CA3C8C">
        <w:t>.</w:t>
      </w:r>
    </w:p>
    <w:p w14:paraId="7589FE09" w14:textId="77777777" w:rsidR="00732AC8" w:rsidRPr="00387778" w:rsidRDefault="00732AC8">
      <w:pPr>
        <w:rPr>
          <w:rFonts w:ascii="Times New Roman" w:eastAsia="Times New Roman" w:hAnsi="Times New Roman" w:cs="Times New Roman"/>
          <w:sz w:val="24"/>
          <w:szCs w:val="24"/>
        </w:rPr>
      </w:pPr>
    </w:p>
    <w:p w14:paraId="55ADD00A" w14:textId="101E2A7F" w:rsidR="00AB4A7D" w:rsidRDefault="007430D6" w:rsidP="00D27934">
      <w:pPr>
        <w:widowControl/>
        <w:textAlignment w:val="baseline"/>
        <w:rPr>
          <w:rFonts w:ascii="Times New Roman" w:hAnsi="Times New Roman" w:cs="Times New Roman"/>
          <w:sz w:val="24"/>
          <w:szCs w:val="24"/>
        </w:rPr>
      </w:pPr>
      <w:r w:rsidRPr="00D01940">
        <w:rPr>
          <w:rFonts w:ascii="Times New Roman" w:hAnsi="Times New Roman" w:cs="Times New Roman"/>
          <w:sz w:val="24"/>
          <w:szCs w:val="24"/>
        </w:rPr>
        <w:t xml:space="preserve">It is anticipated that </w:t>
      </w:r>
      <w:r w:rsidR="00AB4A7D" w:rsidRPr="00D01940">
        <w:rPr>
          <w:rFonts w:ascii="Times New Roman" w:hAnsi="Times New Roman" w:cs="Times New Roman"/>
          <w:sz w:val="24"/>
          <w:szCs w:val="24"/>
        </w:rPr>
        <w:t xml:space="preserve">at least one </w:t>
      </w:r>
      <w:r w:rsidRPr="00D01940">
        <w:rPr>
          <w:rFonts w:ascii="Times New Roman" w:hAnsi="Times New Roman" w:cs="Times New Roman"/>
          <w:sz w:val="24"/>
          <w:szCs w:val="24"/>
        </w:rPr>
        <w:t xml:space="preserve">additional phase will be needed </w:t>
      </w:r>
      <w:r w:rsidR="00AB4A7D" w:rsidRPr="00D01940">
        <w:rPr>
          <w:rFonts w:ascii="Times New Roman" w:hAnsi="Times New Roman" w:cs="Times New Roman"/>
          <w:sz w:val="24"/>
          <w:szCs w:val="24"/>
        </w:rPr>
        <w:t xml:space="preserve">to </w:t>
      </w:r>
      <w:r w:rsidR="00D01940">
        <w:rPr>
          <w:rFonts w:ascii="Times New Roman" w:hAnsi="Times New Roman" w:cs="Times New Roman"/>
          <w:sz w:val="24"/>
          <w:szCs w:val="24"/>
        </w:rPr>
        <w:t>restore</w:t>
      </w:r>
      <w:r w:rsidR="00AB4A7D" w:rsidRPr="00D01940">
        <w:rPr>
          <w:rFonts w:ascii="Times New Roman" w:hAnsi="Times New Roman" w:cs="Times New Roman"/>
          <w:sz w:val="24"/>
          <w:szCs w:val="24"/>
        </w:rPr>
        <w:t xml:space="preserve"> stream habitat geomorphology </w:t>
      </w:r>
      <w:r w:rsidR="004121F9" w:rsidRPr="00D01940">
        <w:rPr>
          <w:rFonts w:ascii="Times New Roman" w:hAnsi="Times New Roman" w:cs="Times New Roman"/>
          <w:sz w:val="24"/>
          <w:szCs w:val="24"/>
        </w:rPr>
        <w:t xml:space="preserve">between Roberts Street and Berwick Road. </w:t>
      </w:r>
      <w:r w:rsidR="00D01940">
        <w:rPr>
          <w:rFonts w:ascii="Times New Roman" w:hAnsi="Times New Roman" w:cs="Times New Roman"/>
          <w:sz w:val="24"/>
          <w:szCs w:val="24"/>
        </w:rPr>
        <w:t>Additional projects addressing bacteria</w:t>
      </w:r>
      <w:r w:rsidR="002528AA">
        <w:rPr>
          <w:rFonts w:ascii="Times New Roman" w:hAnsi="Times New Roman" w:cs="Times New Roman"/>
          <w:sz w:val="24"/>
          <w:szCs w:val="24"/>
        </w:rPr>
        <w:t>,</w:t>
      </w:r>
      <w:r w:rsidR="003961B6">
        <w:rPr>
          <w:rFonts w:ascii="Times New Roman" w:hAnsi="Times New Roman" w:cs="Times New Roman"/>
          <w:sz w:val="24"/>
          <w:szCs w:val="24"/>
        </w:rPr>
        <w:t xml:space="preserve"> </w:t>
      </w:r>
      <w:r w:rsidR="00BD2773">
        <w:rPr>
          <w:rFonts w:ascii="Times New Roman" w:hAnsi="Times New Roman" w:cs="Times New Roman"/>
          <w:sz w:val="24"/>
          <w:szCs w:val="24"/>
        </w:rPr>
        <w:t xml:space="preserve">phosphorous </w:t>
      </w:r>
      <w:r w:rsidR="00D01940">
        <w:rPr>
          <w:rFonts w:ascii="Times New Roman" w:hAnsi="Times New Roman" w:cs="Times New Roman"/>
          <w:sz w:val="24"/>
          <w:szCs w:val="24"/>
        </w:rPr>
        <w:t xml:space="preserve">and </w:t>
      </w:r>
      <w:r w:rsidR="00BD2773">
        <w:rPr>
          <w:rFonts w:ascii="Times New Roman" w:hAnsi="Times New Roman" w:cs="Times New Roman"/>
          <w:sz w:val="24"/>
          <w:szCs w:val="24"/>
        </w:rPr>
        <w:t xml:space="preserve">nitrogen </w:t>
      </w:r>
      <w:r w:rsidR="00D01940">
        <w:rPr>
          <w:rFonts w:ascii="Times New Roman" w:hAnsi="Times New Roman" w:cs="Times New Roman"/>
          <w:sz w:val="24"/>
          <w:szCs w:val="24"/>
        </w:rPr>
        <w:t xml:space="preserve">inputs may also be addressed in an additional phase. </w:t>
      </w:r>
      <w:r w:rsidR="00D01940" w:rsidRPr="00D01940">
        <w:rPr>
          <w:rFonts w:ascii="Times New Roman" w:hAnsi="Times New Roman" w:cs="Times New Roman"/>
          <w:sz w:val="24"/>
          <w:szCs w:val="24"/>
        </w:rPr>
        <w:t xml:space="preserve">Educational opportunities may also take place </w:t>
      </w:r>
      <w:r w:rsidR="00D01940">
        <w:rPr>
          <w:rFonts w:ascii="Times New Roman" w:hAnsi="Times New Roman" w:cs="Times New Roman"/>
          <w:sz w:val="24"/>
          <w:szCs w:val="24"/>
        </w:rPr>
        <w:t>with aims to</w:t>
      </w:r>
      <w:r w:rsidR="005E0B49">
        <w:rPr>
          <w:rFonts w:ascii="Times New Roman" w:hAnsi="Times New Roman" w:cs="Times New Roman"/>
          <w:sz w:val="24"/>
          <w:szCs w:val="24"/>
        </w:rPr>
        <w:t xml:space="preserve"> </w:t>
      </w:r>
      <w:r w:rsidR="006D40A0">
        <w:rPr>
          <w:rFonts w:ascii="Times New Roman" w:hAnsi="Times New Roman" w:cs="Times New Roman"/>
          <w:sz w:val="24"/>
          <w:szCs w:val="24"/>
        </w:rPr>
        <w:t xml:space="preserve">educate the public about the habitat benefits of woody debris install projects in streams. </w:t>
      </w:r>
      <w:r w:rsidR="00D01940" w:rsidRPr="00D01940">
        <w:rPr>
          <w:rFonts w:ascii="Times New Roman" w:hAnsi="Times New Roman" w:cs="Times New Roman"/>
          <w:sz w:val="24"/>
          <w:szCs w:val="24"/>
        </w:rPr>
        <w:t xml:space="preserve"> </w:t>
      </w:r>
    </w:p>
    <w:p w14:paraId="7050FC90" w14:textId="77777777" w:rsidR="00BC13F0" w:rsidRPr="00D01940" w:rsidRDefault="00BC13F0" w:rsidP="00D27934">
      <w:pPr>
        <w:widowControl/>
        <w:textAlignment w:val="baseline"/>
        <w:rPr>
          <w:rFonts w:ascii="Times New Roman" w:hAnsi="Times New Roman" w:cs="Times New Roman"/>
          <w:sz w:val="24"/>
          <w:szCs w:val="24"/>
        </w:rPr>
      </w:pPr>
    </w:p>
    <w:p w14:paraId="73263007" w14:textId="77777777" w:rsidR="00732AC8" w:rsidRPr="00387778" w:rsidRDefault="007430D6">
      <w:pPr>
        <w:pStyle w:val="Heading2"/>
        <w:numPr>
          <w:ilvl w:val="0"/>
          <w:numId w:val="6"/>
        </w:numPr>
        <w:tabs>
          <w:tab w:val="left" w:pos="461"/>
        </w:tabs>
        <w:spacing w:before="0"/>
        <w:ind w:left="460"/>
        <w:rPr>
          <w:b w:val="0"/>
          <w:bCs w:val="0"/>
        </w:rPr>
      </w:pPr>
      <w:r w:rsidRPr="00387778">
        <w:rPr>
          <w:u w:val="thick" w:color="000000"/>
        </w:rPr>
        <w:lastRenderedPageBreak/>
        <w:t>Purpose</w:t>
      </w:r>
    </w:p>
    <w:p w14:paraId="1B0D8271" w14:textId="233A7A9B" w:rsidR="00732AC8" w:rsidRDefault="000920EB" w:rsidP="004A79F7">
      <w:pPr>
        <w:pStyle w:val="BodyText"/>
        <w:ind w:right="162"/>
      </w:pPr>
      <w:r>
        <w:t xml:space="preserve">The </w:t>
      </w:r>
      <w:r w:rsidR="007430D6" w:rsidRPr="00387778">
        <w:t xml:space="preserve">overall purpose of the project is to </w:t>
      </w:r>
      <w:r w:rsidR="002B1202" w:rsidRPr="00387778">
        <w:t xml:space="preserve">restore the water quality </w:t>
      </w:r>
      <w:r w:rsidR="00DA3BFE">
        <w:t xml:space="preserve">and stream habitat </w:t>
      </w:r>
      <w:r w:rsidR="002B1202" w:rsidRPr="00387778">
        <w:t xml:space="preserve">in </w:t>
      </w:r>
      <w:r w:rsidR="00EF4A3A">
        <w:t>Goodall Brook</w:t>
      </w:r>
      <w:r w:rsidR="00722C05">
        <w:t>.</w:t>
      </w:r>
      <w:r w:rsidR="00EF4A3A">
        <w:t xml:space="preserve"> </w:t>
      </w:r>
      <w:r w:rsidR="007430D6" w:rsidRPr="00387778">
        <w:t xml:space="preserve">The Phase </w:t>
      </w:r>
      <w:r w:rsidR="00656D2F">
        <w:t>II</w:t>
      </w:r>
      <w:r w:rsidR="00656D2F" w:rsidRPr="00387778">
        <w:t xml:space="preserve"> </w:t>
      </w:r>
      <w:r w:rsidR="00656D2F">
        <w:t xml:space="preserve">project will </w:t>
      </w:r>
      <w:r w:rsidR="007430D6" w:rsidRPr="00387778">
        <w:t>address</w:t>
      </w:r>
      <w:r w:rsidR="00861558">
        <w:t xml:space="preserve"> two</w:t>
      </w:r>
      <w:r w:rsidR="00656D2F">
        <w:t xml:space="preserve"> </w:t>
      </w:r>
      <w:r w:rsidR="007430D6" w:rsidRPr="00387778">
        <w:t>remaining</w:t>
      </w:r>
      <w:r w:rsidR="00656D2F">
        <w:t xml:space="preserve"> </w:t>
      </w:r>
      <w:r w:rsidR="007430D6" w:rsidRPr="00387778">
        <w:t xml:space="preserve">high priority </w:t>
      </w:r>
      <w:r w:rsidR="00BB6D4D">
        <w:t xml:space="preserve">habitat restoration </w:t>
      </w:r>
      <w:r w:rsidR="00656D2F">
        <w:t xml:space="preserve">sites from the watershed-based plan </w:t>
      </w:r>
      <w:r w:rsidR="007430D6" w:rsidRPr="00387778">
        <w:t>that were not addressed in Phase</w:t>
      </w:r>
      <w:r w:rsidR="00215CD7">
        <w:t xml:space="preserve"> </w:t>
      </w:r>
      <w:r w:rsidR="00656D2F">
        <w:t>I</w:t>
      </w:r>
      <w:r w:rsidR="00D27934">
        <w:t xml:space="preserve">, </w:t>
      </w:r>
      <w:r w:rsidR="00DA3BFE">
        <w:t>install stormwater treatment BMP</w:t>
      </w:r>
      <w:r w:rsidR="00A37BB5">
        <w:t>s</w:t>
      </w:r>
      <w:r w:rsidR="00DA3BFE">
        <w:t xml:space="preserve"> to treat runoff from West</w:t>
      </w:r>
      <w:r w:rsidR="005D5A43">
        <w:t xml:space="preserve"> S</w:t>
      </w:r>
      <w:r w:rsidR="00DA3BFE">
        <w:t xml:space="preserve">ide Village, </w:t>
      </w:r>
      <w:r w:rsidR="00010B7E">
        <w:t xml:space="preserve">continue </w:t>
      </w:r>
      <w:r w:rsidR="001D48D8">
        <w:t xml:space="preserve">to </w:t>
      </w:r>
      <w:r w:rsidR="00010B7E">
        <w:t xml:space="preserve">collect water quality monitoring data, </w:t>
      </w:r>
      <w:r w:rsidR="001D48D8">
        <w:t>and create a</w:t>
      </w:r>
      <w:r w:rsidR="00FF37EC">
        <w:t xml:space="preserve"> Technical</w:t>
      </w:r>
      <w:r w:rsidR="00761965">
        <w:t xml:space="preserve"> Manual that includes stormwater standards reflecting elements of Maine’s Chapter 500 Rules. </w:t>
      </w:r>
    </w:p>
    <w:p w14:paraId="7051F34D" w14:textId="77777777" w:rsidR="00732AC8" w:rsidRPr="00387778" w:rsidRDefault="00732AC8">
      <w:pPr>
        <w:rPr>
          <w:rFonts w:ascii="Times New Roman" w:eastAsia="Times New Roman" w:hAnsi="Times New Roman" w:cs="Times New Roman"/>
          <w:sz w:val="24"/>
          <w:szCs w:val="24"/>
        </w:rPr>
      </w:pPr>
    </w:p>
    <w:p w14:paraId="12EFD167" w14:textId="77777777" w:rsidR="00732AC8" w:rsidRPr="00387778" w:rsidRDefault="007430D6">
      <w:pPr>
        <w:pStyle w:val="Heading2"/>
        <w:numPr>
          <w:ilvl w:val="0"/>
          <w:numId w:val="6"/>
        </w:numPr>
        <w:tabs>
          <w:tab w:val="left" w:pos="521"/>
        </w:tabs>
        <w:spacing w:before="0"/>
        <w:ind w:left="520" w:hanging="420"/>
        <w:rPr>
          <w:b w:val="0"/>
          <w:bCs w:val="0"/>
        </w:rPr>
      </w:pPr>
      <w:r w:rsidRPr="00387778">
        <w:rPr>
          <w:u w:val="thick" w:color="000000"/>
        </w:rPr>
        <w:t>Environmental Outcome</w:t>
      </w:r>
    </w:p>
    <w:p w14:paraId="5EC850D4" w14:textId="46DF11E3" w:rsidR="009127CC" w:rsidRPr="00387778" w:rsidRDefault="007430D6" w:rsidP="00707642">
      <w:pPr>
        <w:pStyle w:val="BodyText"/>
        <w:spacing w:before="185"/>
        <w:ind w:right="157"/>
      </w:pPr>
      <w:r w:rsidRPr="00387778">
        <w:t>This project will help</w:t>
      </w:r>
      <w:r w:rsidR="009A659A">
        <w:t xml:space="preserve"> </w:t>
      </w:r>
      <w:r w:rsidR="004763ED">
        <w:t>restore</w:t>
      </w:r>
      <w:r w:rsidRPr="00387778">
        <w:t xml:space="preserve"> Goodall Brook and improve habitat conditions for aquatic life</w:t>
      </w:r>
      <w:r w:rsidR="009A659A" w:rsidRPr="009A659A">
        <w:t xml:space="preserve"> </w:t>
      </w:r>
      <w:r w:rsidR="009A659A">
        <w:t xml:space="preserve">so that it </w:t>
      </w:r>
      <w:r w:rsidR="009A659A" w:rsidRPr="00387778">
        <w:t>meet</w:t>
      </w:r>
      <w:r w:rsidR="009A659A">
        <w:t>s</w:t>
      </w:r>
      <w:r w:rsidR="009A659A" w:rsidRPr="00387778">
        <w:t xml:space="preserve"> Class B water quality standards</w:t>
      </w:r>
      <w:r w:rsidRPr="00387778">
        <w:t xml:space="preserve">. </w:t>
      </w:r>
      <w:r w:rsidR="005D5A43">
        <w:t xml:space="preserve">Work will include habitat restoration </w:t>
      </w:r>
      <w:r w:rsidR="00BD6678">
        <w:t>of</w:t>
      </w:r>
      <w:r w:rsidR="005D5A43">
        <w:t xml:space="preserve"> approximately 550 linear feet of stream habitat through woody debris installation projects and treatment of stormwater runoff from West Side Village through tree box filter(s)</w:t>
      </w:r>
      <w:r w:rsidR="00A678A8">
        <w:t xml:space="preserve"> reducing total </w:t>
      </w:r>
      <w:r w:rsidR="009127CC">
        <w:t>nitrogen and phosphorous to approximately 4.7 -</w:t>
      </w:r>
      <w:r w:rsidR="00A678A8">
        <w:t>9.</w:t>
      </w:r>
      <w:r w:rsidR="00A37BB5">
        <w:t>5</w:t>
      </w:r>
      <w:r w:rsidR="00A678A8">
        <w:t xml:space="preserve"> lb /year and </w:t>
      </w:r>
      <w:r w:rsidR="009127CC">
        <w:t>1.</w:t>
      </w:r>
      <w:r w:rsidR="00A37BB5">
        <w:t>5</w:t>
      </w:r>
      <w:r w:rsidR="009127CC">
        <w:t xml:space="preserve"> - </w:t>
      </w:r>
      <w:r w:rsidR="00A37BB5">
        <w:t>3</w:t>
      </w:r>
      <w:r w:rsidR="00DF42D7">
        <w:t xml:space="preserve"> </w:t>
      </w:r>
      <w:r w:rsidR="00A678A8">
        <w:t>lb /year</w:t>
      </w:r>
      <w:r w:rsidR="009127CC">
        <w:t xml:space="preserve"> respectively</w:t>
      </w:r>
      <w:r w:rsidR="005D5A43">
        <w:t xml:space="preserve">. </w:t>
      </w:r>
      <w:r w:rsidRPr="00387778">
        <w:t>The long-term goal is to attain Class B standard</w:t>
      </w:r>
      <w:r w:rsidR="00A37BB5">
        <w:t>s for aquatic life and</w:t>
      </w:r>
      <w:r w:rsidR="00BB2EA1" w:rsidRPr="00387778">
        <w:t xml:space="preserve"> </w:t>
      </w:r>
      <w:r w:rsidR="00BB2EA1" w:rsidRPr="000920EB">
        <w:rPr>
          <w:i/>
        </w:rPr>
        <w:t>E.coli</w:t>
      </w:r>
      <w:r w:rsidR="00BB2EA1" w:rsidRPr="00387778">
        <w:t>, and</w:t>
      </w:r>
      <w:r w:rsidRPr="00387778">
        <w:t xml:space="preserve"> </w:t>
      </w:r>
      <w:r w:rsidR="00A37BB5">
        <w:t xml:space="preserve">reduce </w:t>
      </w:r>
      <w:r w:rsidRPr="00387778">
        <w:t>phosphorous</w:t>
      </w:r>
      <w:r w:rsidR="00215CD7">
        <w:t xml:space="preserve"> </w:t>
      </w:r>
      <w:r w:rsidRPr="00387778">
        <w:t xml:space="preserve">loading to the </w:t>
      </w:r>
      <w:r w:rsidR="00707642">
        <w:t>B</w:t>
      </w:r>
      <w:r w:rsidRPr="00387778">
        <w:t>rook.</w:t>
      </w:r>
    </w:p>
    <w:p w14:paraId="7DF9FF9E" w14:textId="77777777" w:rsidR="00732AC8" w:rsidRPr="00387778" w:rsidRDefault="00732AC8">
      <w:pPr>
        <w:rPr>
          <w:rFonts w:ascii="Times New Roman" w:eastAsia="Times New Roman" w:hAnsi="Times New Roman" w:cs="Times New Roman"/>
          <w:sz w:val="24"/>
          <w:szCs w:val="24"/>
        </w:rPr>
      </w:pPr>
    </w:p>
    <w:p w14:paraId="7AD03DDE" w14:textId="77777777" w:rsidR="00732AC8" w:rsidRPr="00387778" w:rsidRDefault="007430D6" w:rsidP="00583A1C">
      <w:pPr>
        <w:pStyle w:val="Heading2"/>
        <w:numPr>
          <w:ilvl w:val="0"/>
          <w:numId w:val="6"/>
        </w:numPr>
        <w:tabs>
          <w:tab w:val="left" w:pos="641"/>
        </w:tabs>
        <w:spacing w:before="0"/>
        <w:rPr>
          <w:b w:val="0"/>
          <w:bCs w:val="0"/>
        </w:rPr>
      </w:pPr>
      <w:r w:rsidRPr="00387778">
        <w:rPr>
          <w:u w:val="thick" w:color="000000"/>
        </w:rPr>
        <w:t>Partner Coordination, Roles and Responsibility</w:t>
      </w:r>
    </w:p>
    <w:p w14:paraId="21E25607" w14:textId="77777777" w:rsidR="00732AC8" w:rsidRPr="00387778" w:rsidRDefault="00732AC8">
      <w:pPr>
        <w:spacing w:before="11"/>
        <w:rPr>
          <w:rFonts w:ascii="Times New Roman" w:eastAsia="Times New Roman" w:hAnsi="Times New Roman" w:cs="Times New Roman"/>
          <w:b/>
          <w:bCs/>
          <w:sz w:val="17"/>
          <w:szCs w:val="17"/>
        </w:rPr>
      </w:pPr>
    </w:p>
    <w:p w14:paraId="030AFF12" w14:textId="01DEB84A" w:rsidR="00732AC8" w:rsidRPr="00387778" w:rsidRDefault="007430D6">
      <w:pPr>
        <w:pStyle w:val="BodyText"/>
        <w:spacing w:before="69"/>
        <w:ind w:right="244"/>
      </w:pPr>
      <w:r w:rsidRPr="00387778">
        <w:t xml:space="preserve">The </w:t>
      </w:r>
      <w:r w:rsidRPr="00387778">
        <w:rPr>
          <w:rFonts w:cs="Times New Roman"/>
          <w:b/>
          <w:bCs/>
        </w:rPr>
        <w:t xml:space="preserve">City of Sanford </w:t>
      </w:r>
      <w:r w:rsidRPr="00387778">
        <w:t xml:space="preserve">will coordinate outreach tasks, participate on the </w:t>
      </w:r>
      <w:r w:rsidR="0033764C">
        <w:t>Goodall Brook S</w:t>
      </w:r>
      <w:r w:rsidRPr="00387778">
        <w:t xml:space="preserve">teering </w:t>
      </w:r>
      <w:r w:rsidR="0033764C">
        <w:t>C</w:t>
      </w:r>
      <w:r w:rsidRPr="00387778">
        <w:t>ommittee,</w:t>
      </w:r>
      <w:r w:rsidR="00BB6D4D">
        <w:t xml:space="preserve"> </w:t>
      </w:r>
      <w:r w:rsidRPr="00387778">
        <w:t>oversee</w:t>
      </w:r>
      <w:r w:rsidR="00FD5E77">
        <w:t xml:space="preserve"> habitat restoration and</w:t>
      </w:r>
      <w:r w:rsidRPr="00387778">
        <w:t xml:space="preserve"> NPS abatement site work</w:t>
      </w:r>
      <w:r w:rsidR="00DD51F6">
        <w:t>, conduct project outreach</w:t>
      </w:r>
      <w:r w:rsidR="004D36E1">
        <w:t xml:space="preserve"> and develop the</w:t>
      </w:r>
      <w:r w:rsidR="00BD6678">
        <w:t xml:space="preserve"> technical manual</w:t>
      </w:r>
      <w:r w:rsidRPr="00387778">
        <w:t>.  The City of Sanford will purchase contractor services for</w:t>
      </w:r>
      <w:r w:rsidR="00BB6D4D">
        <w:t xml:space="preserve"> the majority of the</w:t>
      </w:r>
      <w:r w:rsidRPr="00387778">
        <w:t xml:space="preserve"> NPS abatement site work. </w:t>
      </w:r>
      <w:r w:rsidR="00D91C65">
        <w:t xml:space="preserve">The City will also assist in coordination of property easements for the proposed habitat restoration sites. </w:t>
      </w:r>
      <w:r w:rsidRPr="00387778">
        <w:t>The City of Sanford will u</w:t>
      </w:r>
      <w:r w:rsidRPr="00387778">
        <w:rPr>
          <w:rFonts w:cs="Times New Roman"/>
        </w:rPr>
        <w:t xml:space="preserve">se appropriate procurement procedures outlined in DEP’s NPS Grant Administrative </w:t>
      </w:r>
      <w:r w:rsidRPr="00387778">
        <w:t>Guidelines.</w:t>
      </w:r>
    </w:p>
    <w:p w14:paraId="57E815AD" w14:textId="77777777" w:rsidR="00732AC8" w:rsidRPr="00387778" w:rsidRDefault="00732AC8">
      <w:pPr>
        <w:rPr>
          <w:rFonts w:ascii="Times New Roman" w:eastAsia="Times New Roman" w:hAnsi="Times New Roman" w:cs="Times New Roman"/>
          <w:sz w:val="24"/>
          <w:szCs w:val="24"/>
        </w:rPr>
      </w:pPr>
    </w:p>
    <w:p w14:paraId="23DFF352" w14:textId="132DA439" w:rsidR="00732AC8" w:rsidRDefault="007430D6" w:rsidP="009A659A">
      <w:pPr>
        <w:ind w:left="100" w:right="244"/>
        <w:rPr>
          <w:rFonts w:ascii="Times New Roman" w:hAnsi="Times New Roman" w:cs="Times New Roman"/>
          <w:sz w:val="24"/>
          <w:szCs w:val="24"/>
        </w:rPr>
      </w:pPr>
      <w:r w:rsidRPr="00387778">
        <w:rPr>
          <w:rFonts w:ascii="Times New Roman"/>
          <w:b/>
          <w:sz w:val="24"/>
        </w:rPr>
        <w:t xml:space="preserve">York County Soil and Water Conservation District </w:t>
      </w:r>
      <w:r w:rsidRPr="00387778">
        <w:rPr>
          <w:rFonts w:ascii="Times New Roman"/>
          <w:sz w:val="24"/>
        </w:rPr>
        <w:t xml:space="preserve">(YCSWCD) will be a sub-grantee and will provide </w:t>
      </w:r>
      <w:r w:rsidRPr="009A659A">
        <w:rPr>
          <w:rFonts w:ascii="Times New Roman" w:hAnsi="Times New Roman" w:cs="Times New Roman"/>
          <w:sz w:val="24"/>
          <w:szCs w:val="24"/>
        </w:rPr>
        <w:t>overall project management and administration</w:t>
      </w:r>
      <w:r w:rsidR="004D36E1">
        <w:rPr>
          <w:rFonts w:ascii="Times New Roman" w:hAnsi="Times New Roman" w:cs="Times New Roman"/>
          <w:sz w:val="24"/>
          <w:szCs w:val="24"/>
        </w:rPr>
        <w:t>;</w:t>
      </w:r>
      <w:r w:rsidRPr="009A659A">
        <w:rPr>
          <w:rFonts w:ascii="Times New Roman" w:hAnsi="Times New Roman" w:cs="Times New Roman"/>
          <w:sz w:val="24"/>
          <w:szCs w:val="24"/>
        </w:rPr>
        <w:t xml:space="preserve"> </w:t>
      </w:r>
      <w:r w:rsidR="00462026">
        <w:rPr>
          <w:rFonts w:ascii="Times New Roman" w:hAnsi="Times New Roman" w:cs="Times New Roman"/>
          <w:sz w:val="24"/>
          <w:szCs w:val="24"/>
        </w:rPr>
        <w:t xml:space="preserve">create a </w:t>
      </w:r>
      <w:r w:rsidR="009A659A">
        <w:rPr>
          <w:rFonts w:ascii="Times New Roman" w:hAnsi="Times New Roman" w:cs="Times New Roman"/>
          <w:sz w:val="24"/>
          <w:szCs w:val="24"/>
        </w:rPr>
        <w:t>w</w:t>
      </w:r>
      <w:r w:rsidRPr="009A659A">
        <w:rPr>
          <w:rFonts w:ascii="Times New Roman" w:hAnsi="Times New Roman" w:cs="Times New Roman"/>
          <w:sz w:val="24"/>
          <w:szCs w:val="24"/>
        </w:rPr>
        <w:t>ater</w:t>
      </w:r>
      <w:r w:rsidR="009A659A" w:rsidRPr="009A659A">
        <w:rPr>
          <w:rFonts w:ascii="Times New Roman" w:hAnsi="Times New Roman" w:cs="Times New Roman"/>
          <w:sz w:val="24"/>
          <w:szCs w:val="24"/>
        </w:rPr>
        <w:t xml:space="preserve"> </w:t>
      </w:r>
      <w:r w:rsidR="009A659A">
        <w:rPr>
          <w:rFonts w:ascii="Times New Roman" w:hAnsi="Times New Roman" w:cs="Times New Roman"/>
          <w:sz w:val="24"/>
          <w:szCs w:val="24"/>
        </w:rPr>
        <w:t>q</w:t>
      </w:r>
      <w:r w:rsidRPr="009A659A">
        <w:rPr>
          <w:rFonts w:ascii="Times New Roman" w:hAnsi="Times New Roman" w:cs="Times New Roman"/>
          <w:sz w:val="24"/>
          <w:szCs w:val="24"/>
        </w:rPr>
        <w:t xml:space="preserve">uality monitoring </w:t>
      </w:r>
      <w:r w:rsidR="00462026">
        <w:rPr>
          <w:rFonts w:ascii="Times New Roman" w:hAnsi="Times New Roman" w:cs="Times New Roman"/>
          <w:sz w:val="24"/>
          <w:szCs w:val="24"/>
        </w:rPr>
        <w:t>sampling analysis plan (SAP)</w:t>
      </w:r>
      <w:r w:rsidR="004D36E1">
        <w:rPr>
          <w:rFonts w:ascii="Times New Roman" w:hAnsi="Times New Roman" w:cs="Times New Roman"/>
          <w:sz w:val="24"/>
          <w:szCs w:val="24"/>
        </w:rPr>
        <w:t>;</w:t>
      </w:r>
      <w:r w:rsidR="00462026">
        <w:rPr>
          <w:rFonts w:ascii="Times New Roman" w:hAnsi="Times New Roman" w:cs="Times New Roman"/>
          <w:sz w:val="24"/>
          <w:szCs w:val="24"/>
        </w:rPr>
        <w:t xml:space="preserve"> oversee </w:t>
      </w:r>
      <w:r w:rsidR="00CC1E33">
        <w:rPr>
          <w:rFonts w:ascii="Times New Roman" w:hAnsi="Times New Roman" w:cs="Times New Roman"/>
          <w:sz w:val="24"/>
          <w:szCs w:val="24"/>
        </w:rPr>
        <w:t xml:space="preserve">and participate in </w:t>
      </w:r>
      <w:r w:rsidR="00462026">
        <w:rPr>
          <w:rFonts w:ascii="Times New Roman" w:hAnsi="Times New Roman" w:cs="Times New Roman"/>
          <w:sz w:val="24"/>
          <w:szCs w:val="24"/>
        </w:rPr>
        <w:t>water quality monitoring</w:t>
      </w:r>
      <w:r w:rsidR="004D36E1">
        <w:rPr>
          <w:rFonts w:ascii="Times New Roman" w:hAnsi="Times New Roman" w:cs="Times New Roman"/>
          <w:sz w:val="24"/>
          <w:szCs w:val="24"/>
        </w:rPr>
        <w:t xml:space="preserve">; and </w:t>
      </w:r>
      <w:r w:rsidR="00DD51F6">
        <w:rPr>
          <w:rFonts w:ascii="Times New Roman" w:hAnsi="Times New Roman" w:cs="Times New Roman"/>
          <w:sz w:val="24"/>
          <w:szCs w:val="24"/>
        </w:rPr>
        <w:t xml:space="preserve">assist with </w:t>
      </w:r>
      <w:r w:rsidR="004D36E1">
        <w:rPr>
          <w:rFonts w:ascii="Times New Roman" w:hAnsi="Times New Roman" w:cs="Times New Roman"/>
          <w:sz w:val="24"/>
          <w:szCs w:val="24"/>
        </w:rPr>
        <w:t>NPS project</w:t>
      </w:r>
      <w:r w:rsidR="00DD51F6">
        <w:rPr>
          <w:rFonts w:ascii="Times New Roman" w:hAnsi="Times New Roman" w:cs="Times New Roman"/>
          <w:sz w:val="24"/>
          <w:szCs w:val="24"/>
        </w:rPr>
        <w:t xml:space="preserve"> planning including preparing</w:t>
      </w:r>
      <w:r w:rsidR="004D36E1">
        <w:rPr>
          <w:rFonts w:ascii="Times New Roman" w:hAnsi="Times New Roman" w:cs="Times New Roman"/>
          <w:sz w:val="24"/>
          <w:szCs w:val="24"/>
        </w:rPr>
        <w:t xml:space="preserve"> Federal</w:t>
      </w:r>
      <w:r w:rsidR="00C42458">
        <w:rPr>
          <w:rFonts w:ascii="Times New Roman" w:hAnsi="Times New Roman" w:cs="Times New Roman"/>
          <w:sz w:val="24"/>
          <w:szCs w:val="24"/>
        </w:rPr>
        <w:t>,</w:t>
      </w:r>
      <w:r w:rsidR="004D36E1">
        <w:rPr>
          <w:rFonts w:ascii="Times New Roman" w:hAnsi="Times New Roman" w:cs="Times New Roman"/>
          <w:sz w:val="24"/>
          <w:szCs w:val="24"/>
        </w:rPr>
        <w:t xml:space="preserve"> State </w:t>
      </w:r>
      <w:r w:rsidR="00C42458">
        <w:rPr>
          <w:rFonts w:ascii="Times New Roman" w:hAnsi="Times New Roman" w:cs="Times New Roman"/>
          <w:sz w:val="24"/>
          <w:szCs w:val="24"/>
        </w:rPr>
        <w:t xml:space="preserve">and local </w:t>
      </w:r>
      <w:r w:rsidR="004D36E1">
        <w:rPr>
          <w:rFonts w:ascii="Times New Roman" w:hAnsi="Times New Roman" w:cs="Times New Roman"/>
          <w:sz w:val="24"/>
          <w:szCs w:val="24"/>
        </w:rPr>
        <w:t xml:space="preserve">permit applications </w:t>
      </w:r>
      <w:r w:rsidR="00866EA2">
        <w:rPr>
          <w:rFonts w:ascii="Times New Roman" w:hAnsi="Times New Roman" w:cs="Times New Roman"/>
          <w:sz w:val="24"/>
          <w:szCs w:val="24"/>
        </w:rPr>
        <w:t xml:space="preserve">for both habitat restoration sites </w:t>
      </w:r>
      <w:r w:rsidR="00DD1B29" w:rsidRPr="009A659A">
        <w:rPr>
          <w:rFonts w:ascii="Times New Roman" w:hAnsi="Times New Roman" w:cs="Times New Roman"/>
          <w:sz w:val="24"/>
          <w:szCs w:val="24"/>
        </w:rPr>
        <w:t xml:space="preserve">and </w:t>
      </w:r>
      <w:r w:rsidR="00BB6D4D">
        <w:rPr>
          <w:rFonts w:ascii="Times New Roman" w:hAnsi="Times New Roman" w:cs="Times New Roman"/>
          <w:sz w:val="24"/>
          <w:szCs w:val="24"/>
        </w:rPr>
        <w:t>coordinat</w:t>
      </w:r>
      <w:r w:rsidR="00DD51F6">
        <w:rPr>
          <w:rFonts w:ascii="Times New Roman" w:hAnsi="Times New Roman" w:cs="Times New Roman"/>
          <w:sz w:val="24"/>
          <w:szCs w:val="24"/>
        </w:rPr>
        <w:t>ing</w:t>
      </w:r>
      <w:r w:rsidR="00BB6D4D">
        <w:rPr>
          <w:rFonts w:ascii="Times New Roman" w:hAnsi="Times New Roman" w:cs="Times New Roman"/>
          <w:sz w:val="24"/>
          <w:szCs w:val="24"/>
        </w:rPr>
        <w:t xml:space="preserve"> </w:t>
      </w:r>
      <w:r w:rsidR="008D2BC8">
        <w:rPr>
          <w:rFonts w:ascii="Times New Roman" w:hAnsi="Times New Roman" w:cs="Times New Roman"/>
          <w:sz w:val="24"/>
          <w:szCs w:val="24"/>
        </w:rPr>
        <w:t>an amendment of a property easement</w:t>
      </w:r>
      <w:r w:rsidR="00CC1E33">
        <w:rPr>
          <w:rFonts w:ascii="Times New Roman" w:hAnsi="Times New Roman" w:cs="Times New Roman"/>
          <w:sz w:val="24"/>
          <w:szCs w:val="24"/>
        </w:rPr>
        <w:t xml:space="preserve"> </w:t>
      </w:r>
      <w:r w:rsidR="00BB6D4D">
        <w:rPr>
          <w:rFonts w:ascii="Times New Roman" w:hAnsi="Times New Roman" w:cs="Times New Roman"/>
          <w:sz w:val="24"/>
          <w:szCs w:val="24"/>
        </w:rPr>
        <w:t xml:space="preserve">for one of the habitat restoration sites. </w:t>
      </w:r>
      <w:r w:rsidRPr="009A659A">
        <w:rPr>
          <w:rFonts w:ascii="Times New Roman" w:hAnsi="Times New Roman" w:cs="Times New Roman"/>
          <w:sz w:val="24"/>
          <w:szCs w:val="24"/>
        </w:rPr>
        <w:t xml:space="preserve"> </w:t>
      </w:r>
    </w:p>
    <w:p w14:paraId="2C2BDE0F" w14:textId="77777777" w:rsidR="001B18FC" w:rsidRDefault="001B18FC" w:rsidP="009A659A">
      <w:pPr>
        <w:ind w:left="100" w:right="244"/>
        <w:rPr>
          <w:rFonts w:ascii="Times New Roman" w:hAnsi="Times New Roman" w:cs="Times New Roman"/>
          <w:sz w:val="24"/>
          <w:szCs w:val="24"/>
        </w:rPr>
      </w:pPr>
    </w:p>
    <w:p w14:paraId="29F2AB6F" w14:textId="0EA7CB73" w:rsidR="001B18FC" w:rsidRPr="00CC1E33" w:rsidRDefault="001B18FC" w:rsidP="009A659A">
      <w:pPr>
        <w:ind w:left="100" w:right="244"/>
        <w:rPr>
          <w:rFonts w:ascii="Times New Roman" w:hAnsi="Times New Roman" w:cs="Times New Roman"/>
          <w:sz w:val="24"/>
          <w:szCs w:val="24"/>
        </w:rPr>
      </w:pPr>
      <w:r w:rsidRPr="00CC1E33">
        <w:rPr>
          <w:rFonts w:ascii="Times New Roman" w:hAnsi="Times New Roman" w:cs="Times New Roman"/>
          <w:b/>
          <w:sz w:val="24"/>
          <w:szCs w:val="24"/>
        </w:rPr>
        <w:t xml:space="preserve">Bauneg Beg Lake Association </w:t>
      </w:r>
      <w:r>
        <w:rPr>
          <w:rFonts w:ascii="Times New Roman" w:hAnsi="Times New Roman" w:cs="Times New Roman"/>
          <w:sz w:val="24"/>
          <w:szCs w:val="24"/>
        </w:rPr>
        <w:t>(BBLA)</w:t>
      </w:r>
      <w:r w:rsidRPr="00CC1E33">
        <w:rPr>
          <w:rFonts w:ascii="Times New Roman" w:hAnsi="Times New Roman" w:cs="Times New Roman"/>
          <w:sz w:val="24"/>
          <w:szCs w:val="24"/>
        </w:rPr>
        <w:t xml:space="preserve"> will continue to participate on the </w:t>
      </w:r>
      <w:r w:rsidR="0033764C">
        <w:rPr>
          <w:rFonts w:ascii="Times New Roman" w:hAnsi="Times New Roman" w:cs="Times New Roman"/>
          <w:sz w:val="24"/>
          <w:szCs w:val="24"/>
        </w:rPr>
        <w:t xml:space="preserve">Goodall Brook </w:t>
      </w:r>
      <w:r w:rsidRPr="00CC1E33">
        <w:rPr>
          <w:rFonts w:ascii="Times New Roman" w:hAnsi="Times New Roman" w:cs="Times New Roman"/>
          <w:sz w:val="24"/>
          <w:szCs w:val="24"/>
        </w:rPr>
        <w:t xml:space="preserve">Steering Committee and assist in </w:t>
      </w:r>
      <w:r w:rsidR="0033764C">
        <w:rPr>
          <w:rFonts w:ascii="Times New Roman" w:hAnsi="Times New Roman" w:cs="Times New Roman"/>
          <w:sz w:val="24"/>
          <w:szCs w:val="24"/>
        </w:rPr>
        <w:t>public</w:t>
      </w:r>
      <w:r w:rsidRPr="00CC1E33">
        <w:rPr>
          <w:rFonts w:ascii="Times New Roman" w:hAnsi="Times New Roman" w:cs="Times New Roman"/>
          <w:sz w:val="24"/>
          <w:szCs w:val="24"/>
        </w:rPr>
        <w:t xml:space="preserve"> outreach. </w:t>
      </w:r>
    </w:p>
    <w:p w14:paraId="6D556505" w14:textId="77777777" w:rsidR="001B18FC" w:rsidRDefault="001B18FC" w:rsidP="009A659A">
      <w:pPr>
        <w:ind w:left="100" w:right="244"/>
        <w:rPr>
          <w:rFonts w:ascii="Times New Roman" w:hAnsi="Times New Roman" w:cs="Times New Roman"/>
          <w:sz w:val="24"/>
          <w:szCs w:val="24"/>
          <w:u w:val="single"/>
        </w:rPr>
      </w:pPr>
    </w:p>
    <w:p w14:paraId="3324B84C" w14:textId="41A87BC6" w:rsidR="001B18FC" w:rsidRPr="00CC1E33" w:rsidRDefault="001B18FC" w:rsidP="009A659A">
      <w:pPr>
        <w:ind w:left="100" w:right="244"/>
        <w:rPr>
          <w:rFonts w:ascii="Times New Roman" w:hAnsi="Times New Roman" w:cs="Times New Roman"/>
          <w:sz w:val="24"/>
          <w:szCs w:val="24"/>
        </w:rPr>
      </w:pPr>
      <w:r w:rsidRPr="00CC1E33">
        <w:rPr>
          <w:rFonts w:ascii="Times New Roman" w:hAnsi="Times New Roman" w:cs="Times New Roman"/>
          <w:b/>
          <w:sz w:val="24"/>
          <w:szCs w:val="24"/>
        </w:rPr>
        <w:t>Sanford Sewerage District</w:t>
      </w:r>
      <w:r w:rsidRPr="00CC1E33">
        <w:rPr>
          <w:rFonts w:ascii="Times New Roman" w:hAnsi="Times New Roman" w:cs="Times New Roman"/>
          <w:sz w:val="24"/>
          <w:szCs w:val="24"/>
        </w:rPr>
        <w:t xml:space="preserve"> will assist with </w:t>
      </w:r>
      <w:r w:rsidR="008F45EC" w:rsidRPr="00CC1E33">
        <w:rPr>
          <w:rFonts w:ascii="Times New Roman" w:hAnsi="Times New Roman" w:cs="Times New Roman"/>
          <w:sz w:val="24"/>
          <w:szCs w:val="24"/>
        </w:rPr>
        <w:t xml:space="preserve">water quality monitoring and will allow the use of </w:t>
      </w:r>
      <w:r w:rsidR="0033764C">
        <w:rPr>
          <w:rFonts w:ascii="Times New Roman" w:hAnsi="Times New Roman" w:cs="Times New Roman"/>
          <w:sz w:val="24"/>
          <w:szCs w:val="24"/>
        </w:rPr>
        <w:t>its</w:t>
      </w:r>
      <w:r w:rsidR="0033764C" w:rsidRPr="00CC1E33">
        <w:rPr>
          <w:rFonts w:ascii="Times New Roman" w:hAnsi="Times New Roman" w:cs="Times New Roman"/>
          <w:sz w:val="24"/>
          <w:szCs w:val="24"/>
        </w:rPr>
        <w:t xml:space="preserve"> </w:t>
      </w:r>
      <w:r w:rsidR="008F45EC" w:rsidRPr="00CC1E33">
        <w:rPr>
          <w:rFonts w:ascii="Times New Roman" w:hAnsi="Times New Roman" w:cs="Times New Roman"/>
          <w:sz w:val="24"/>
          <w:szCs w:val="24"/>
        </w:rPr>
        <w:t xml:space="preserve">materials, equipment and facilities to perform the monitoring. </w:t>
      </w:r>
      <w:r w:rsidR="0033764C">
        <w:rPr>
          <w:rFonts w:ascii="Times New Roman" w:hAnsi="Times New Roman" w:cs="Times New Roman"/>
          <w:sz w:val="24"/>
          <w:szCs w:val="24"/>
        </w:rPr>
        <w:t>It</w:t>
      </w:r>
      <w:r w:rsidR="00597C73">
        <w:rPr>
          <w:rFonts w:ascii="Times New Roman" w:hAnsi="Times New Roman" w:cs="Times New Roman"/>
          <w:sz w:val="24"/>
          <w:szCs w:val="24"/>
        </w:rPr>
        <w:t xml:space="preserve"> will also donate laboratory analyses for </w:t>
      </w:r>
      <w:r w:rsidR="00597C73" w:rsidRPr="002D78B6">
        <w:rPr>
          <w:rFonts w:ascii="Times New Roman" w:hAnsi="Times New Roman" w:cs="Times New Roman"/>
          <w:i/>
          <w:sz w:val="24"/>
          <w:szCs w:val="24"/>
        </w:rPr>
        <w:t>E.Coli</w:t>
      </w:r>
      <w:r w:rsidR="00597C73">
        <w:rPr>
          <w:rFonts w:ascii="Times New Roman" w:hAnsi="Times New Roman" w:cs="Times New Roman"/>
          <w:sz w:val="24"/>
          <w:szCs w:val="24"/>
        </w:rPr>
        <w:t xml:space="preserve"> sampling at their treatment plant. </w:t>
      </w:r>
      <w:r w:rsidR="0033764C">
        <w:rPr>
          <w:rFonts w:ascii="Times New Roman" w:hAnsi="Times New Roman" w:cs="Times New Roman"/>
          <w:sz w:val="24"/>
          <w:szCs w:val="24"/>
        </w:rPr>
        <w:t>It</w:t>
      </w:r>
      <w:r w:rsidR="0033764C" w:rsidRPr="00CC1E33">
        <w:rPr>
          <w:rFonts w:ascii="Times New Roman" w:hAnsi="Times New Roman" w:cs="Times New Roman"/>
          <w:sz w:val="24"/>
          <w:szCs w:val="24"/>
        </w:rPr>
        <w:t xml:space="preserve"> </w:t>
      </w:r>
      <w:r w:rsidR="008F45EC" w:rsidRPr="00CC1E33">
        <w:rPr>
          <w:rFonts w:ascii="Times New Roman" w:hAnsi="Times New Roman" w:cs="Times New Roman"/>
          <w:sz w:val="24"/>
          <w:szCs w:val="24"/>
        </w:rPr>
        <w:t xml:space="preserve">will also continue to participate on the </w:t>
      </w:r>
      <w:r w:rsidR="0033764C">
        <w:rPr>
          <w:rFonts w:ascii="Times New Roman" w:hAnsi="Times New Roman" w:cs="Times New Roman"/>
          <w:sz w:val="24"/>
          <w:szCs w:val="24"/>
        </w:rPr>
        <w:t xml:space="preserve">Goodall Brook </w:t>
      </w:r>
      <w:r w:rsidR="008F45EC" w:rsidRPr="00CC1E33">
        <w:rPr>
          <w:rFonts w:ascii="Times New Roman" w:hAnsi="Times New Roman" w:cs="Times New Roman"/>
          <w:sz w:val="24"/>
          <w:szCs w:val="24"/>
        </w:rPr>
        <w:t xml:space="preserve">Steering Committee. </w:t>
      </w:r>
    </w:p>
    <w:p w14:paraId="40D84C05" w14:textId="77777777" w:rsidR="008F45EC" w:rsidRDefault="008F45EC" w:rsidP="009A659A">
      <w:pPr>
        <w:ind w:left="100" w:right="244"/>
        <w:rPr>
          <w:rFonts w:ascii="Times New Roman" w:hAnsi="Times New Roman" w:cs="Times New Roman"/>
          <w:sz w:val="24"/>
          <w:szCs w:val="24"/>
          <w:u w:val="single"/>
        </w:rPr>
      </w:pPr>
    </w:p>
    <w:p w14:paraId="44E92193" w14:textId="0E869CD0" w:rsidR="008F45EC" w:rsidRPr="00CC1E33" w:rsidRDefault="008F45EC" w:rsidP="009A659A">
      <w:pPr>
        <w:ind w:left="100" w:right="244"/>
        <w:rPr>
          <w:rFonts w:ascii="Times New Roman" w:hAnsi="Times New Roman" w:cs="Times New Roman"/>
          <w:sz w:val="24"/>
          <w:szCs w:val="24"/>
        </w:rPr>
      </w:pPr>
      <w:r w:rsidRPr="00CC1E33">
        <w:rPr>
          <w:rFonts w:ascii="Times New Roman" w:hAnsi="Times New Roman" w:cs="Times New Roman"/>
          <w:b/>
          <w:sz w:val="24"/>
          <w:szCs w:val="24"/>
        </w:rPr>
        <w:t>Sanford High Sc</w:t>
      </w:r>
      <w:r w:rsidR="00CC1E33" w:rsidRPr="00CC1E33">
        <w:rPr>
          <w:rFonts w:ascii="Times New Roman" w:hAnsi="Times New Roman" w:cs="Times New Roman"/>
          <w:b/>
          <w:sz w:val="24"/>
          <w:szCs w:val="24"/>
        </w:rPr>
        <w:t>h</w:t>
      </w:r>
      <w:r w:rsidRPr="00CC1E33">
        <w:rPr>
          <w:rFonts w:ascii="Times New Roman" w:hAnsi="Times New Roman" w:cs="Times New Roman"/>
          <w:b/>
          <w:sz w:val="24"/>
          <w:szCs w:val="24"/>
        </w:rPr>
        <w:t xml:space="preserve">ool </w:t>
      </w:r>
      <w:r w:rsidR="00C606F7">
        <w:rPr>
          <w:rFonts w:ascii="Times New Roman" w:hAnsi="Times New Roman" w:cs="Times New Roman"/>
          <w:b/>
          <w:sz w:val="24"/>
          <w:szCs w:val="24"/>
        </w:rPr>
        <w:t xml:space="preserve">(SHS) </w:t>
      </w:r>
      <w:r w:rsidRPr="00CC1E33">
        <w:rPr>
          <w:rFonts w:ascii="Times New Roman" w:hAnsi="Times New Roman" w:cs="Times New Roman"/>
          <w:sz w:val="24"/>
          <w:szCs w:val="24"/>
        </w:rPr>
        <w:t xml:space="preserve">students will </w:t>
      </w:r>
      <w:r w:rsidR="00CC1E33" w:rsidRPr="00CC1E33">
        <w:rPr>
          <w:rFonts w:ascii="Times New Roman" w:hAnsi="Times New Roman" w:cs="Times New Roman"/>
          <w:sz w:val="24"/>
          <w:szCs w:val="24"/>
        </w:rPr>
        <w:t xml:space="preserve">continue to </w:t>
      </w:r>
      <w:r w:rsidRPr="00CC1E33">
        <w:rPr>
          <w:rFonts w:ascii="Times New Roman" w:hAnsi="Times New Roman" w:cs="Times New Roman"/>
          <w:sz w:val="24"/>
          <w:szCs w:val="24"/>
        </w:rPr>
        <w:t xml:space="preserve">assist with water quality monitoring and </w:t>
      </w:r>
      <w:r w:rsidR="00CC1E33" w:rsidRPr="00CC1E33">
        <w:rPr>
          <w:rFonts w:ascii="Times New Roman" w:hAnsi="Times New Roman" w:cs="Times New Roman"/>
          <w:sz w:val="24"/>
          <w:szCs w:val="24"/>
        </w:rPr>
        <w:t xml:space="preserve">sample analysis. </w:t>
      </w:r>
      <w:r w:rsidR="00C606F7">
        <w:rPr>
          <w:rFonts w:ascii="Times New Roman" w:hAnsi="Times New Roman" w:cs="Times New Roman"/>
          <w:sz w:val="24"/>
          <w:szCs w:val="24"/>
        </w:rPr>
        <w:t>Beth Marass, a SHS</w:t>
      </w:r>
      <w:r w:rsidR="00CC1E33" w:rsidRPr="00CC1E33">
        <w:rPr>
          <w:rFonts w:ascii="Times New Roman" w:hAnsi="Times New Roman" w:cs="Times New Roman"/>
          <w:sz w:val="24"/>
          <w:szCs w:val="24"/>
        </w:rPr>
        <w:t xml:space="preserve"> teacher</w:t>
      </w:r>
      <w:r w:rsidR="00C606F7">
        <w:rPr>
          <w:rFonts w:ascii="Times New Roman" w:hAnsi="Times New Roman" w:cs="Times New Roman"/>
          <w:sz w:val="24"/>
          <w:szCs w:val="24"/>
        </w:rPr>
        <w:t xml:space="preserve">, </w:t>
      </w:r>
      <w:r w:rsidR="00CC1E33" w:rsidRPr="00CC1E33">
        <w:rPr>
          <w:rFonts w:ascii="Times New Roman" w:hAnsi="Times New Roman" w:cs="Times New Roman"/>
          <w:sz w:val="24"/>
          <w:szCs w:val="24"/>
        </w:rPr>
        <w:t>will also continue to participate on the</w:t>
      </w:r>
      <w:r w:rsidR="0033764C">
        <w:rPr>
          <w:rFonts w:ascii="Times New Roman" w:hAnsi="Times New Roman" w:cs="Times New Roman"/>
          <w:sz w:val="24"/>
          <w:szCs w:val="24"/>
        </w:rPr>
        <w:t xml:space="preserve"> Goodall Brook</w:t>
      </w:r>
      <w:r w:rsidR="00CC1E33" w:rsidRPr="00CC1E33">
        <w:rPr>
          <w:rFonts w:ascii="Times New Roman" w:hAnsi="Times New Roman" w:cs="Times New Roman"/>
          <w:sz w:val="24"/>
          <w:szCs w:val="24"/>
        </w:rPr>
        <w:t xml:space="preserve"> Steering Committee.  </w:t>
      </w:r>
    </w:p>
    <w:p w14:paraId="618650A0" w14:textId="77777777" w:rsidR="00732AC8" w:rsidRPr="00387778" w:rsidRDefault="00732AC8">
      <w:pPr>
        <w:rPr>
          <w:rFonts w:ascii="Times New Roman" w:eastAsia="Times New Roman" w:hAnsi="Times New Roman" w:cs="Times New Roman"/>
          <w:sz w:val="24"/>
          <w:szCs w:val="24"/>
        </w:rPr>
      </w:pPr>
    </w:p>
    <w:p w14:paraId="78D00108" w14:textId="46FB5819" w:rsidR="00732AC8" w:rsidRDefault="007430D6" w:rsidP="002D78B6">
      <w:pPr>
        <w:pStyle w:val="BodyText"/>
        <w:ind w:left="0" w:right="244"/>
      </w:pPr>
      <w:r w:rsidRPr="00CA3C8C">
        <w:rPr>
          <w:b/>
        </w:rPr>
        <w:t>Cumberland County Soil and Water Conservation District</w:t>
      </w:r>
      <w:r w:rsidRPr="00387778">
        <w:t xml:space="preserve"> </w:t>
      </w:r>
      <w:r w:rsidRPr="00387778">
        <w:rPr>
          <w:rFonts w:cs="Times New Roman"/>
        </w:rPr>
        <w:t>will be hired</w:t>
      </w:r>
      <w:r w:rsidR="009A659A">
        <w:rPr>
          <w:rFonts w:cs="Times New Roman"/>
        </w:rPr>
        <w:t xml:space="preserve"> as a subgrantee</w:t>
      </w:r>
      <w:r w:rsidRPr="00387778">
        <w:rPr>
          <w:rFonts w:cs="Times New Roman"/>
        </w:rPr>
        <w:t xml:space="preserve"> </w:t>
      </w:r>
      <w:r w:rsidRPr="00387778">
        <w:t xml:space="preserve">to provide engineer </w:t>
      </w:r>
      <w:r w:rsidR="00FD5E77">
        <w:t xml:space="preserve">designs </w:t>
      </w:r>
      <w:r w:rsidRPr="00387778">
        <w:t xml:space="preserve">for </w:t>
      </w:r>
      <w:r w:rsidR="00BB6D4D">
        <w:t xml:space="preserve">two habitat restoration sites. </w:t>
      </w:r>
    </w:p>
    <w:p w14:paraId="7670B525" w14:textId="77777777" w:rsidR="0054600A" w:rsidRDefault="0054600A">
      <w:pPr>
        <w:rPr>
          <w:rFonts w:ascii="Times New Roman" w:hAnsi="Times New Roman" w:cs="Times New Roman"/>
          <w:b/>
          <w:sz w:val="24"/>
          <w:szCs w:val="24"/>
        </w:rPr>
      </w:pPr>
    </w:p>
    <w:p w14:paraId="135137C9" w14:textId="745FE88E" w:rsidR="000553DB" w:rsidRDefault="003A0FE0">
      <w:pPr>
        <w:rPr>
          <w:rFonts w:ascii="Times New Roman" w:hAnsi="Times New Roman" w:cs="Times New Roman"/>
          <w:sz w:val="24"/>
          <w:szCs w:val="24"/>
        </w:rPr>
      </w:pPr>
      <w:r w:rsidRPr="003A0FE0">
        <w:rPr>
          <w:rFonts w:ascii="Times New Roman" w:hAnsi="Times New Roman" w:cs="Times New Roman"/>
          <w:sz w:val="24"/>
          <w:szCs w:val="24"/>
        </w:rPr>
        <w:t>A</w:t>
      </w:r>
      <w:r>
        <w:rPr>
          <w:rFonts w:ascii="Times New Roman" w:hAnsi="Times New Roman" w:cs="Times New Roman"/>
          <w:b/>
          <w:sz w:val="24"/>
          <w:szCs w:val="24"/>
        </w:rPr>
        <w:t xml:space="preserve"> </w:t>
      </w:r>
      <w:r w:rsidR="005B1AD2" w:rsidRPr="00866EA2">
        <w:rPr>
          <w:rFonts w:ascii="Times New Roman" w:hAnsi="Times New Roman" w:cs="Times New Roman"/>
          <w:b/>
          <w:sz w:val="24"/>
          <w:szCs w:val="24"/>
        </w:rPr>
        <w:t>Contract</w:t>
      </w:r>
      <w:r w:rsidR="007867E4">
        <w:rPr>
          <w:rFonts w:ascii="Times New Roman" w:hAnsi="Times New Roman" w:cs="Times New Roman"/>
          <w:b/>
          <w:sz w:val="24"/>
          <w:szCs w:val="24"/>
        </w:rPr>
        <w:t>ing engineer</w:t>
      </w:r>
      <w:r w:rsidR="005B1AD2" w:rsidRPr="00866EA2">
        <w:rPr>
          <w:rFonts w:ascii="Times New Roman" w:hAnsi="Times New Roman" w:cs="Times New Roman"/>
          <w:b/>
          <w:sz w:val="24"/>
          <w:szCs w:val="24"/>
        </w:rPr>
        <w:t xml:space="preserve"> </w:t>
      </w:r>
      <w:r w:rsidR="005B1AD2" w:rsidRPr="00866EA2">
        <w:rPr>
          <w:rFonts w:ascii="Times New Roman" w:hAnsi="Times New Roman" w:cs="Times New Roman"/>
          <w:sz w:val="24"/>
          <w:szCs w:val="24"/>
        </w:rPr>
        <w:t>will</w:t>
      </w:r>
      <w:r>
        <w:rPr>
          <w:rFonts w:ascii="Times New Roman" w:hAnsi="Times New Roman" w:cs="Times New Roman"/>
          <w:sz w:val="24"/>
          <w:szCs w:val="24"/>
        </w:rPr>
        <w:t xml:space="preserve"> be hired (following procurement procedures in the DEP’s NPS Grant Administrative Guidelines) to</w:t>
      </w:r>
      <w:r w:rsidR="005B1AD2" w:rsidRPr="00866EA2">
        <w:rPr>
          <w:rFonts w:ascii="Times New Roman" w:hAnsi="Times New Roman" w:cs="Times New Roman"/>
          <w:sz w:val="24"/>
          <w:szCs w:val="24"/>
        </w:rPr>
        <w:t xml:space="preserve"> </w:t>
      </w:r>
      <w:r w:rsidR="00465859">
        <w:rPr>
          <w:rFonts w:ascii="Times New Roman" w:hAnsi="Times New Roman" w:cs="Times New Roman"/>
          <w:sz w:val="24"/>
          <w:szCs w:val="24"/>
        </w:rPr>
        <w:t>provide</w:t>
      </w:r>
      <w:r w:rsidR="005B1AD2" w:rsidRPr="00866EA2">
        <w:rPr>
          <w:rFonts w:ascii="Times New Roman" w:hAnsi="Times New Roman" w:cs="Times New Roman"/>
          <w:sz w:val="24"/>
          <w:szCs w:val="24"/>
        </w:rPr>
        <w:t xml:space="preserve"> </w:t>
      </w:r>
      <w:r w:rsidR="00866EA2" w:rsidRPr="00866EA2">
        <w:rPr>
          <w:rFonts w:ascii="Times New Roman" w:hAnsi="Times New Roman" w:cs="Times New Roman"/>
          <w:sz w:val="24"/>
          <w:szCs w:val="24"/>
        </w:rPr>
        <w:t>treatment plans and designs for the tree box filter</w:t>
      </w:r>
      <w:r w:rsidR="000553DB">
        <w:rPr>
          <w:rFonts w:ascii="Times New Roman" w:hAnsi="Times New Roman" w:cs="Times New Roman"/>
          <w:sz w:val="24"/>
          <w:szCs w:val="24"/>
        </w:rPr>
        <w:t>(</w:t>
      </w:r>
      <w:r w:rsidR="00866EA2" w:rsidRPr="00866EA2">
        <w:rPr>
          <w:rFonts w:ascii="Times New Roman" w:hAnsi="Times New Roman" w:cs="Times New Roman"/>
          <w:sz w:val="24"/>
          <w:szCs w:val="24"/>
        </w:rPr>
        <w:t>s</w:t>
      </w:r>
      <w:r w:rsidR="000553DB">
        <w:rPr>
          <w:rFonts w:ascii="Times New Roman" w:hAnsi="Times New Roman" w:cs="Times New Roman"/>
          <w:sz w:val="24"/>
          <w:szCs w:val="24"/>
        </w:rPr>
        <w:t>)</w:t>
      </w:r>
      <w:r w:rsidR="00866EA2" w:rsidRPr="00866EA2">
        <w:rPr>
          <w:rFonts w:ascii="Times New Roman" w:hAnsi="Times New Roman" w:cs="Times New Roman"/>
          <w:sz w:val="24"/>
          <w:szCs w:val="24"/>
        </w:rPr>
        <w:t xml:space="preserve"> near West Side Village. They will also </w:t>
      </w:r>
      <w:r w:rsidR="00465859">
        <w:rPr>
          <w:rFonts w:ascii="Times New Roman" w:hAnsi="Times New Roman" w:cs="Times New Roman"/>
          <w:sz w:val="24"/>
          <w:szCs w:val="24"/>
        </w:rPr>
        <w:t>provide</w:t>
      </w:r>
      <w:r w:rsidR="00866EA2" w:rsidRPr="00866EA2">
        <w:rPr>
          <w:rFonts w:ascii="Times New Roman" w:hAnsi="Times New Roman" w:cs="Times New Roman"/>
          <w:sz w:val="24"/>
          <w:szCs w:val="24"/>
        </w:rPr>
        <w:t xml:space="preserve"> permitting assistance to the City for the tree box filter</w:t>
      </w:r>
      <w:r w:rsidR="000553DB">
        <w:rPr>
          <w:rFonts w:ascii="Times New Roman" w:hAnsi="Times New Roman" w:cs="Times New Roman"/>
          <w:sz w:val="24"/>
          <w:szCs w:val="24"/>
        </w:rPr>
        <w:t>(</w:t>
      </w:r>
      <w:r w:rsidR="00866EA2" w:rsidRPr="00866EA2">
        <w:rPr>
          <w:rFonts w:ascii="Times New Roman" w:hAnsi="Times New Roman" w:cs="Times New Roman"/>
          <w:sz w:val="24"/>
          <w:szCs w:val="24"/>
        </w:rPr>
        <w:t>s</w:t>
      </w:r>
      <w:r w:rsidR="000553DB">
        <w:rPr>
          <w:rFonts w:ascii="Times New Roman" w:hAnsi="Times New Roman" w:cs="Times New Roman"/>
          <w:sz w:val="24"/>
          <w:szCs w:val="24"/>
        </w:rPr>
        <w:t>)</w:t>
      </w:r>
      <w:r w:rsidR="00465859">
        <w:rPr>
          <w:rFonts w:ascii="Times New Roman" w:hAnsi="Times New Roman" w:cs="Times New Roman"/>
          <w:sz w:val="24"/>
          <w:szCs w:val="24"/>
        </w:rPr>
        <w:t xml:space="preserve"> and write the draft of the Technical Manual to be reviewed by the City</w:t>
      </w:r>
      <w:r w:rsidR="000553DB">
        <w:rPr>
          <w:rFonts w:ascii="Times New Roman" w:hAnsi="Times New Roman" w:cs="Times New Roman"/>
          <w:sz w:val="24"/>
          <w:szCs w:val="24"/>
        </w:rPr>
        <w:t xml:space="preserve">. </w:t>
      </w:r>
    </w:p>
    <w:p w14:paraId="7EBD8CDB" w14:textId="77777777" w:rsidR="000553DB" w:rsidRDefault="000553DB">
      <w:pPr>
        <w:rPr>
          <w:rFonts w:ascii="Times New Roman" w:hAnsi="Times New Roman" w:cs="Times New Roman"/>
          <w:sz w:val="24"/>
          <w:szCs w:val="24"/>
        </w:rPr>
      </w:pPr>
    </w:p>
    <w:p w14:paraId="1B5035C7" w14:textId="53866EE2" w:rsidR="007867E4" w:rsidRPr="0028276B" w:rsidRDefault="007867E4">
      <w:pPr>
        <w:rPr>
          <w:rFonts w:ascii="Times New Roman" w:hAnsi="Times New Roman" w:cs="Times New Roman"/>
          <w:sz w:val="24"/>
          <w:szCs w:val="24"/>
        </w:rPr>
      </w:pPr>
      <w:r w:rsidRPr="0033764C">
        <w:rPr>
          <w:rFonts w:ascii="Times New Roman" w:hAnsi="Times New Roman" w:cs="Times New Roman"/>
          <w:b/>
          <w:bCs/>
          <w:sz w:val="24"/>
          <w:szCs w:val="24"/>
        </w:rPr>
        <w:t>Contractor</w:t>
      </w:r>
      <w:r w:rsidR="00111193">
        <w:rPr>
          <w:rFonts w:ascii="Times New Roman" w:hAnsi="Times New Roman" w:cs="Times New Roman"/>
          <w:b/>
          <w:bCs/>
          <w:sz w:val="24"/>
          <w:szCs w:val="24"/>
        </w:rPr>
        <w:t>(s)</w:t>
      </w:r>
      <w:r w:rsidR="0028276B">
        <w:rPr>
          <w:rFonts w:ascii="Times New Roman" w:hAnsi="Times New Roman" w:cs="Times New Roman"/>
          <w:sz w:val="24"/>
          <w:szCs w:val="24"/>
        </w:rPr>
        <w:t xml:space="preserve"> will</w:t>
      </w:r>
      <w:r w:rsidR="003A0FE0">
        <w:rPr>
          <w:rFonts w:ascii="Times New Roman" w:hAnsi="Times New Roman" w:cs="Times New Roman"/>
          <w:sz w:val="24"/>
          <w:szCs w:val="24"/>
        </w:rPr>
        <w:t xml:space="preserve"> be hired (following procurement procedures in the DEP’s NPS Grant Administrative Guidelines) to</w:t>
      </w:r>
      <w:r w:rsidR="0028276B">
        <w:rPr>
          <w:rFonts w:ascii="Times New Roman" w:hAnsi="Times New Roman" w:cs="Times New Roman"/>
          <w:sz w:val="24"/>
          <w:szCs w:val="24"/>
        </w:rPr>
        <w:t xml:space="preserve"> perform </w:t>
      </w:r>
      <w:r w:rsidR="00111193">
        <w:rPr>
          <w:rFonts w:ascii="Times New Roman" w:hAnsi="Times New Roman" w:cs="Times New Roman"/>
          <w:sz w:val="24"/>
          <w:szCs w:val="24"/>
        </w:rPr>
        <w:t>installation work at t</w:t>
      </w:r>
      <w:r w:rsidR="0028276B">
        <w:rPr>
          <w:rFonts w:ascii="Times New Roman" w:hAnsi="Times New Roman" w:cs="Times New Roman"/>
          <w:sz w:val="24"/>
          <w:szCs w:val="24"/>
        </w:rPr>
        <w:t>wo woody debris habitat restoration</w:t>
      </w:r>
      <w:r w:rsidR="00111193">
        <w:rPr>
          <w:rFonts w:ascii="Times New Roman" w:hAnsi="Times New Roman" w:cs="Times New Roman"/>
          <w:sz w:val="24"/>
          <w:szCs w:val="24"/>
        </w:rPr>
        <w:t xml:space="preserve"> sites during the course of this project</w:t>
      </w:r>
      <w:r w:rsidR="0028276B">
        <w:rPr>
          <w:rFonts w:ascii="Times New Roman" w:hAnsi="Times New Roman" w:cs="Times New Roman"/>
          <w:sz w:val="24"/>
          <w:szCs w:val="24"/>
        </w:rPr>
        <w:t xml:space="preserve">. </w:t>
      </w:r>
    </w:p>
    <w:p w14:paraId="0046DF30" w14:textId="77777777" w:rsidR="00866EA2" w:rsidRDefault="00866EA2">
      <w:pPr>
        <w:rPr>
          <w:rFonts w:ascii="Times New Roman" w:hAnsi="Times New Roman" w:cs="Times New Roman"/>
          <w:sz w:val="24"/>
          <w:szCs w:val="24"/>
        </w:rPr>
      </w:pPr>
    </w:p>
    <w:p w14:paraId="375D6289" w14:textId="77777777" w:rsidR="00732AC8" w:rsidRPr="00387778" w:rsidRDefault="007430D6" w:rsidP="002D78B6">
      <w:pPr>
        <w:ind w:right="157"/>
        <w:rPr>
          <w:rFonts w:ascii="Times New Roman" w:eastAsia="Times New Roman" w:hAnsi="Times New Roman" w:cs="Times New Roman"/>
          <w:sz w:val="24"/>
          <w:szCs w:val="24"/>
        </w:rPr>
      </w:pPr>
      <w:r w:rsidRPr="00387778">
        <w:rPr>
          <w:rFonts w:ascii="Times New Roman"/>
          <w:b/>
          <w:sz w:val="24"/>
        </w:rPr>
        <w:t xml:space="preserve">Maine Department of Environmental Protection </w:t>
      </w:r>
      <w:r w:rsidRPr="00387778">
        <w:rPr>
          <w:rFonts w:ascii="Times New Roman"/>
          <w:sz w:val="24"/>
        </w:rPr>
        <w:t>will administer project funding, serve as the project advisor and provide project and technical support.</w:t>
      </w:r>
    </w:p>
    <w:p w14:paraId="1499F5D8" w14:textId="77777777" w:rsidR="00732AC8" w:rsidRPr="00387778" w:rsidRDefault="00732AC8">
      <w:pPr>
        <w:spacing w:before="1"/>
        <w:rPr>
          <w:rFonts w:ascii="Times New Roman" w:eastAsia="Times New Roman" w:hAnsi="Times New Roman" w:cs="Times New Roman"/>
          <w:sz w:val="24"/>
          <w:szCs w:val="24"/>
        </w:rPr>
      </w:pPr>
    </w:p>
    <w:p w14:paraId="4BB36CC7" w14:textId="106004CE" w:rsidR="00732AC8" w:rsidRPr="00387778" w:rsidRDefault="007430D6" w:rsidP="002D78B6">
      <w:pPr>
        <w:ind w:right="157"/>
        <w:rPr>
          <w:rFonts w:ascii="Times New Roman" w:eastAsia="Times New Roman" w:hAnsi="Times New Roman" w:cs="Times New Roman"/>
          <w:sz w:val="24"/>
          <w:szCs w:val="24"/>
        </w:rPr>
      </w:pPr>
      <w:r w:rsidRPr="00387778">
        <w:rPr>
          <w:rFonts w:ascii="Times New Roman"/>
          <w:sz w:val="24"/>
        </w:rPr>
        <w:t xml:space="preserve">The </w:t>
      </w:r>
      <w:r w:rsidRPr="00387778">
        <w:rPr>
          <w:rFonts w:ascii="Times New Roman"/>
          <w:b/>
          <w:sz w:val="24"/>
        </w:rPr>
        <w:t xml:space="preserve">US Environmental Protection Agency </w:t>
      </w:r>
      <w:r w:rsidRPr="00387778">
        <w:rPr>
          <w:rFonts w:ascii="Times New Roman"/>
          <w:sz w:val="24"/>
        </w:rPr>
        <w:t>will provide project funding and work plan guidance.</w:t>
      </w:r>
    </w:p>
    <w:p w14:paraId="3D60E609" w14:textId="77777777" w:rsidR="00732AC8" w:rsidRPr="00387778" w:rsidRDefault="00732AC8">
      <w:pPr>
        <w:rPr>
          <w:rFonts w:ascii="Times New Roman" w:eastAsia="Times New Roman" w:hAnsi="Times New Roman" w:cs="Times New Roman"/>
          <w:sz w:val="24"/>
          <w:szCs w:val="24"/>
        </w:rPr>
      </w:pPr>
    </w:p>
    <w:p w14:paraId="4965B5A5" w14:textId="77777777" w:rsidR="00732AC8" w:rsidRPr="00387778" w:rsidRDefault="007430D6" w:rsidP="00583A1C">
      <w:pPr>
        <w:pStyle w:val="Heading2"/>
        <w:numPr>
          <w:ilvl w:val="0"/>
          <w:numId w:val="6"/>
        </w:numPr>
        <w:tabs>
          <w:tab w:val="left" w:pos="674"/>
        </w:tabs>
        <w:spacing w:before="0"/>
        <w:rPr>
          <w:b w:val="0"/>
          <w:bCs w:val="0"/>
        </w:rPr>
      </w:pPr>
      <w:r w:rsidRPr="00387778">
        <w:rPr>
          <w:u w:val="thick" w:color="000000"/>
        </w:rPr>
        <w:t>Tasks, Schedules and Estimated Costs</w:t>
      </w:r>
    </w:p>
    <w:p w14:paraId="5DF654A1" w14:textId="37D71258" w:rsidR="00732AC8" w:rsidRPr="00387778" w:rsidRDefault="007430D6">
      <w:pPr>
        <w:pStyle w:val="BodyText"/>
        <w:ind w:right="171"/>
      </w:pPr>
      <w:r w:rsidRPr="00387778">
        <w:t>All press releases, outreach materials</w:t>
      </w:r>
      <w:r w:rsidR="00FD5E77">
        <w:t xml:space="preserve"> </w:t>
      </w:r>
      <w:r w:rsidRPr="00387778">
        <w:t xml:space="preserve">and plans will acknowledge that the project is funded in part by the United States Environmental Protection Agency under Section 319 of the </w:t>
      </w:r>
      <w:r w:rsidRPr="00387778">
        <w:rPr>
          <w:rFonts w:cs="Times New Roman"/>
        </w:rPr>
        <w:t>Clean Water Act. Project staff will consult with DEP on EPA’</w:t>
      </w:r>
      <w:r w:rsidRPr="00387778">
        <w:t>s public awareness terms and conditions for Section 319 grants before the project commences.  In addition, project staff will consult with DEP and EPA before project signs are designed.  Refer to the Grant Agreement, Rider A. Section I</w:t>
      </w:r>
      <w:r w:rsidR="0070103C" w:rsidRPr="00387778">
        <w:t>V</w:t>
      </w:r>
      <w:r w:rsidRPr="00387778">
        <w:t xml:space="preserve">. </w:t>
      </w:r>
      <w:r w:rsidR="0070103C" w:rsidRPr="00387778">
        <w:t>D</w:t>
      </w:r>
      <w:r w:rsidRPr="00387778">
        <w:t>. Acknowledgement.</w:t>
      </w:r>
    </w:p>
    <w:p w14:paraId="4E198E96" w14:textId="77777777" w:rsidR="00732AC8" w:rsidRPr="00387778" w:rsidRDefault="00732AC8">
      <w:pPr>
        <w:rPr>
          <w:rFonts w:ascii="Times New Roman" w:eastAsia="Times New Roman" w:hAnsi="Times New Roman" w:cs="Times New Roman"/>
          <w:sz w:val="24"/>
          <w:szCs w:val="24"/>
        </w:rPr>
      </w:pPr>
    </w:p>
    <w:p w14:paraId="457FF220" w14:textId="7FE24CA3" w:rsidR="00732AC8" w:rsidRPr="00387778" w:rsidRDefault="007430D6">
      <w:pPr>
        <w:pStyle w:val="BodyText"/>
        <w:ind w:right="244"/>
      </w:pPr>
      <w:r w:rsidRPr="00387778">
        <w:t>The project will not use project funds to undertake, complete or maintain work required by existing permits, consent decrees or other orders.  Project staff will exercise best professional judgment in the selection, design and installation of BMPs for NPS sites and will design and install BMPs at NPS sites according to design guidance described in Maine BMP guidance manuals or use other BMPs acceptable to the DEP.  Project staff will ensure that permits required for construction are secured prior to construction and BMPs are constructed in an acceptable manner</w:t>
      </w:r>
      <w:r w:rsidR="008F0EAB">
        <w:t xml:space="preserve">. </w:t>
      </w:r>
    </w:p>
    <w:p w14:paraId="17CECC5A" w14:textId="60D3DD24" w:rsidR="00732AC8" w:rsidRPr="00387778" w:rsidRDefault="00732AC8" w:rsidP="00CA3C8C">
      <w:pPr>
        <w:pStyle w:val="BodyText"/>
        <w:ind w:right="1000"/>
        <w:jc w:val="both"/>
        <w:rPr>
          <w:rFonts w:cs="Times New Roman"/>
        </w:rPr>
      </w:pPr>
    </w:p>
    <w:p w14:paraId="73824F77" w14:textId="77777777" w:rsidR="00732AC8" w:rsidRPr="00387778" w:rsidRDefault="007430D6">
      <w:pPr>
        <w:pStyle w:val="Heading2"/>
        <w:spacing w:before="0"/>
        <w:rPr>
          <w:b w:val="0"/>
          <w:bCs w:val="0"/>
        </w:rPr>
      </w:pPr>
      <w:r w:rsidRPr="00387778">
        <w:t xml:space="preserve">Task 1 </w:t>
      </w:r>
      <w:r w:rsidRPr="00387778">
        <w:rPr>
          <w:rFonts w:cs="Times New Roman"/>
        </w:rPr>
        <w:t xml:space="preserve">– </w:t>
      </w:r>
      <w:r w:rsidRPr="00387778">
        <w:t>Project Management</w:t>
      </w:r>
    </w:p>
    <w:p w14:paraId="4CA2A11F" w14:textId="07686802" w:rsidR="00732AC8" w:rsidRPr="00387778" w:rsidRDefault="007430D6" w:rsidP="009A659A">
      <w:pPr>
        <w:pStyle w:val="BodyText"/>
        <w:spacing w:before="60"/>
        <w:ind w:right="174"/>
      </w:pPr>
      <w:r w:rsidRPr="00387778">
        <w:t>The City of Sanford will administer the project according to the grant agreement with DEP.  The City</w:t>
      </w:r>
      <w:r w:rsidR="009B0F7A" w:rsidRPr="00387778">
        <w:t xml:space="preserve"> of Sanford</w:t>
      </w:r>
      <w:r w:rsidRPr="00387778">
        <w:t xml:space="preserve"> will </w:t>
      </w:r>
      <w:r w:rsidR="000825EB">
        <w:t xml:space="preserve">sign </w:t>
      </w:r>
      <w:r w:rsidRPr="00387778">
        <w:rPr>
          <w:u w:val="single" w:color="000000"/>
        </w:rPr>
        <w:t>sub-agreement</w:t>
      </w:r>
      <w:r w:rsidR="00E735F3">
        <w:rPr>
          <w:u w:val="single" w:color="000000"/>
        </w:rPr>
        <w:t>s</w:t>
      </w:r>
      <w:r w:rsidRPr="00387778">
        <w:rPr>
          <w:u w:val="single" w:color="000000"/>
        </w:rPr>
        <w:t xml:space="preserve"> </w:t>
      </w:r>
      <w:r w:rsidRPr="00387778">
        <w:t>with YCSWCD</w:t>
      </w:r>
      <w:r w:rsidR="00E735F3">
        <w:t xml:space="preserve"> and CCSWCD.</w:t>
      </w:r>
      <w:r w:rsidRPr="00CA3C8C">
        <w:t xml:space="preserve"> </w:t>
      </w:r>
      <w:r w:rsidRPr="00387778">
        <w:t xml:space="preserve">YCSWCD will track project progress, expenses, matching funds, carry out invoicing, </w:t>
      </w:r>
      <w:r w:rsidRPr="009A659A">
        <w:rPr>
          <w:u w:val="single"/>
        </w:rPr>
        <w:t>submit semi-annual progress reports</w:t>
      </w:r>
      <w:r w:rsidRPr="00387778">
        <w:t xml:space="preserve">, a </w:t>
      </w:r>
      <w:r w:rsidRPr="009A659A">
        <w:rPr>
          <w:u w:val="single"/>
        </w:rPr>
        <w:t>final project report</w:t>
      </w:r>
      <w:r w:rsidRPr="00387778">
        <w:t xml:space="preserve"> and other project deliverables. YCSWCD </w:t>
      </w:r>
      <w:r w:rsidRPr="00387778">
        <w:rPr>
          <w:rFonts w:cs="Times New Roman"/>
        </w:rPr>
        <w:t xml:space="preserve">with the assistance from the City of Sanford’s </w:t>
      </w:r>
      <w:r w:rsidRPr="00387778">
        <w:t xml:space="preserve">Assistant Engineer, will continue use of an </w:t>
      </w:r>
      <w:r w:rsidRPr="009A659A">
        <w:rPr>
          <w:u w:val="single"/>
        </w:rPr>
        <w:t>NPS Site Tracker spreadsheet</w:t>
      </w:r>
      <w:r w:rsidRPr="00387778">
        <w:t xml:space="preserve"> tool to efficiently accumulate and record information about NPS sites observed during this project to enable continued activity in future</w:t>
      </w:r>
      <w:r w:rsidR="009A659A">
        <w:t xml:space="preserve"> </w:t>
      </w:r>
      <w:r w:rsidRPr="00387778">
        <w:t xml:space="preserve">years to maintain existing BMPs and address new NPS sites. </w:t>
      </w:r>
    </w:p>
    <w:p w14:paraId="160C0AA4" w14:textId="77777777" w:rsidR="00732AC8" w:rsidRPr="00387778" w:rsidRDefault="00732AC8">
      <w:pPr>
        <w:spacing w:before="6"/>
        <w:rPr>
          <w:rFonts w:ascii="Times New Roman" w:eastAsia="Times New Roman" w:hAnsi="Times New Roman" w:cs="Times New Roman"/>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130"/>
        <w:gridCol w:w="3160"/>
        <w:gridCol w:w="3062"/>
      </w:tblGrid>
      <w:tr w:rsidR="00E735F3" w:rsidRPr="00387778" w14:paraId="78AECB82" w14:textId="77777777" w:rsidTr="00EC3A57">
        <w:trPr>
          <w:trHeight w:hRule="exact" w:val="356"/>
        </w:trPr>
        <w:tc>
          <w:tcPr>
            <w:tcW w:w="3130" w:type="dxa"/>
            <w:tcBorders>
              <w:top w:val="single" w:sz="5" w:space="0" w:color="000000"/>
              <w:left w:val="single" w:sz="5" w:space="0" w:color="000000"/>
              <w:bottom w:val="single" w:sz="5" w:space="0" w:color="000000"/>
              <w:right w:val="single" w:sz="5" w:space="0" w:color="000000"/>
            </w:tcBorders>
          </w:tcPr>
          <w:p w14:paraId="6700EA07" w14:textId="77777777" w:rsidR="00E735F3" w:rsidRPr="00A37BB5" w:rsidRDefault="00E735F3">
            <w:pPr>
              <w:pStyle w:val="TableParagraph"/>
              <w:spacing w:before="34"/>
              <w:ind w:left="162"/>
              <w:rPr>
                <w:rFonts w:ascii="Times New Roman" w:eastAsia="Times New Roman" w:hAnsi="Times New Roman" w:cs="Times New Roman"/>
                <w:sz w:val="24"/>
                <w:szCs w:val="24"/>
              </w:rPr>
            </w:pPr>
            <w:r w:rsidRPr="00A37BB5">
              <w:rPr>
                <w:rFonts w:ascii="Times New Roman"/>
                <w:sz w:val="24"/>
              </w:rPr>
              <w:t>Start and Completion Dates</w:t>
            </w:r>
          </w:p>
        </w:tc>
        <w:tc>
          <w:tcPr>
            <w:tcW w:w="6222" w:type="dxa"/>
            <w:gridSpan w:val="2"/>
            <w:tcBorders>
              <w:top w:val="single" w:sz="5" w:space="0" w:color="000000"/>
              <w:left w:val="single" w:sz="5" w:space="0" w:color="000000"/>
              <w:bottom w:val="single" w:sz="5" w:space="0" w:color="000000"/>
              <w:right w:val="single" w:sz="5" w:space="0" w:color="000000"/>
            </w:tcBorders>
          </w:tcPr>
          <w:p w14:paraId="1A499786" w14:textId="719ED766" w:rsidR="00E735F3" w:rsidRPr="00A37BB5" w:rsidRDefault="00A37BB5">
            <w:pPr>
              <w:pStyle w:val="TableParagraph"/>
              <w:spacing w:before="34"/>
              <w:ind w:left="102"/>
              <w:rPr>
                <w:rFonts w:ascii="Times New Roman" w:eastAsia="Times New Roman" w:hAnsi="Times New Roman" w:cs="Times New Roman"/>
                <w:sz w:val="24"/>
                <w:szCs w:val="24"/>
              </w:rPr>
            </w:pPr>
            <w:r w:rsidRPr="00A37BB5">
              <w:rPr>
                <w:rFonts w:ascii="Times New Roman" w:eastAsia="Times New Roman" w:hAnsi="Times New Roman" w:cs="Times New Roman"/>
                <w:sz w:val="24"/>
                <w:szCs w:val="24"/>
              </w:rPr>
              <w:t>April</w:t>
            </w:r>
            <w:r w:rsidR="00E735F3" w:rsidRPr="00A37BB5">
              <w:rPr>
                <w:rFonts w:ascii="Times New Roman" w:eastAsia="Times New Roman" w:hAnsi="Times New Roman" w:cs="Times New Roman"/>
                <w:sz w:val="24"/>
                <w:szCs w:val="24"/>
              </w:rPr>
              <w:t xml:space="preserve"> 2020 – </w:t>
            </w:r>
            <w:r w:rsidR="00076510">
              <w:rPr>
                <w:rFonts w:ascii="Times New Roman" w:eastAsia="Times New Roman" w:hAnsi="Times New Roman" w:cs="Times New Roman"/>
                <w:sz w:val="24"/>
                <w:szCs w:val="24"/>
              </w:rPr>
              <w:t>March 2022</w:t>
            </w:r>
          </w:p>
          <w:p w14:paraId="22A03F72" w14:textId="31300557" w:rsidR="00E735F3" w:rsidRPr="00A37BB5" w:rsidRDefault="00E735F3">
            <w:pPr>
              <w:pStyle w:val="TableParagraph"/>
              <w:spacing w:before="34"/>
              <w:ind w:left="-74"/>
              <w:rPr>
                <w:rFonts w:ascii="Times New Roman" w:eastAsia="Times New Roman" w:hAnsi="Times New Roman" w:cs="Times New Roman"/>
                <w:sz w:val="24"/>
                <w:szCs w:val="24"/>
              </w:rPr>
            </w:pPr>
            <w:r w:rsidRPr="00A37BB5">
              <w:rPr>
                <w:rFonts w:ascii="Times New Roman"/>
                <w:sz w:val="24"/>
              </w:rPr>
              <w:t>1</w:t>
            </w:r>
          </w:p>
        </w:tc>
      </w:tr>
      <w:tr w:rsidR="00732AC8" w:rsidRPr="00387778" w14:paraId="29BA658E" w14:textId="77777777">
        <w:trPr>
          <w:trHeight w:hRule="exact" w:val="358"/>
        </w:trPr>
        <w:tc>
          <w:tcPr>
            <w:tcW w:w="3130" w:type="dxa"/>
            <w:tcBorders>
              <w:top w:val="single" w:sz="5" w:space="0" w:color="000000"/>
              <w:left w:val="single" w:sz="5" w:space="0" w:color="000000"/>
              <w:bottom w:val="single" w:sz="5" w:space="0" w:color="000000"/>
              <w:right w:val="single" w:sz="5" w:space="0" w:color="000000"/>
            </w:tcBorders>
          </w:tcPr>
          <w:p w14:paraId="64C224EC"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Grant Cost: $5,280</w:t>
            </w:r>
          </w:p>
        </w:tc>
        <w:tc>
          <w:tcPr>
            <w:tcW w:w="3160" w:type="dxa"/>
            <w:tcBorders>
              <w:top w:val="single" w:sz="5" w:space="0" w:color="000000"/>
              <w:left w:val="single" w:sz="5" w:space="0" w:color="000000"/>
              <w:bottom w:val="single" w:sz="5" w:space="0" w:color="000000"/>
              <w:right w:val="single" w:sz="5" w:space="0" w:color="000000"/>
            </w:tcBorders>
          </w:tcPr>
          <w:p w14:paraId="070F64C1"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Match Cost: $754</w:t>
            </w:r>
          </w:p>
        </w:tc>
        <w:tc>
          <w:tcPr>
            <w:tcW w:w="3062" w:type="dxa"/>
            <w:tcBorders>
              <w:top w:val="single" w:sz="5" w:space="0" w:color="000000"/>
              <w:left w:val="single" w:sz="5" w:space="0" w:color="000000"/>
              <w:bottom w:val="single" w:sz="5" w:space="0" w:color="000000"/>
              <w:right w:val="single" w:sz="5" w:space="0" w:color="000000"/>
            </w:tcBorders>
          </w:tcPr>
          <w:p w14:paraId="7498EC9E" w14:textId="77777777" w:rsidR="00732AC8" w:rsidRPr="00387778" w:rsidRDefault="007430D6">
            <w:pPr>
              <w:pStyle w:val="TableParagraph"/>
              <w:spacing w:before="34"/>
              <w:ind w:left="99"/>
              <w:rPr>
                <w:rFonts w:ascii="Times New Roman" w:eastAsia="Times New Roman" w:hAnsi="Times New Roman" w:cs="Times New Roman"/>
                <w:sz w:val="24"/>
                <w:szCs w:val="24"/>
              </w:rPr>
            </w:pPr>
            <w:r w:rsidRPr="00387778">
              <w:rPr>
                <w:rFonts w:ascii="Times New Roman"/>
                <w:b/>
                <w:sz w:val="24"/>
              </w:rPr>
              <w:t>Total Cost: $6,034</w:t>
            </w:r>
          </w:p>
        </w:tc>
      </w:tr>
      <w:tr w:rsidR="00732AC8" w:rsidRPr="00387778" w14:paraId="4236B290" w14:textId="77777777">
        <w:trPr>
          <w:trHeight w:hRule="exact" w:val="355"/>
        </w:trPr>
        <w:tc>
          <w:tcPr>
            <w:tcW w:w="9352" w:type="dxa"/>
            <w:gridSpan w:val="3"/>
            <w:tcBorders>
              <w:top w:val="single" w:sz="5" w:space="0" w:color="000000"/>
              <w:left w:val="single" w:sz="5" w:space="0" w:color="000000"/>
              <w:bottom w:val="single" w:sz="5" w:space="0" w:color="000000"/>
              <w:right w:val="single" w:sz="5" w:space="0" w:color="000000"/>
            </w:tcBorders>
          </w:tcPr>
          <w:p w14:paraId="6ED6D1AC" w14:textId="77777777" w:rsidR="00732AC8" w:rsidRPr="00387778" w:rsidRDefault="007430D6">
            <w:pPr>
              <w:pStyle w:val="TableParagraph"/>
              <w:spacing w:before="31"/>
              <w:ind w:left="102"/>
              <w:rPr>
                <w:rFonts w:ascii="Times New Roman" w:eastAsia="Times New Roman" w:hAnsi="Times New Roman" w:cs="Times New Roman"/>
                <w:sz w:val="24"/>
                <w:szCs w:val="24"/>
              </w:rPr>
            </w:pPr>
            <w:r w:rsidRPr="00387778">
              <w:rPr>
                <w:rFonts w:ascii="Times New Roman"/>
                <w:sz w:val="24"/>
              </w:rPr>
              <w:t xml:space="preserve">Breakdown of Grant by Cost Category: </w:t>
            </w:r>
            <w:r w:rsidRPr="00387778">
              <w:rPr>
                <w:rFonts w:ascii="Times New Roman"/>
                <w:i/>
                <w:sz w:val="24"/>
              </w:rPr>
              <w:t>$5,280 (salary/fringe subgrantee)</w:t>
            </w:r>
          </w:p>
        </w:tc>
      </w:tr>
      <w:tr w:rsidR="00732AC8" w:rsidRPr="00387778" w14:paraId="3FA05DB4" w14:textId="77777777" w:rsidTr="00583A1C">
        <w:trPr>
          <w:trHeight w:hRule="exact" w:val="376"/>
        </w:trPr>
        <w:tc>
          <w:tcPr>
            <w:tcW w:w="9352" w:type="dxa"/>
            <w:gridSpan w:val="3"/>
            <w:tcBorders>
              <w:top w:val="single" w:sz="5" w:space="0" w:color="000000"/>
              <w:left w:val="single" w:sz="5" w:space="0" w:color="000000"/>
              <w:bottom w:val="single" w:sz="5" w:space="0" w:color="000000"/>
              <w:right w:val="single" w:sz="5" w:space="0" w:color="000000"/>
            </w:tcBorders>
          </w:tcPr>
          <w:p w14:paraId="476D1A8D" w14:textId="26FD2D8D"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Breakdown of Match by Cost Category: $</w:t>
            </w:r>
            <w:r w:rsidRPr="00387778">
              <w:rPr>
                <w:rFonts w:ascii="Times New Roman"/>
                <w:i/>
                <w:sz w:val="24"/>
              </w:rPr>
              <w:t xml:space="preserve">754 (City of Sanford </w:t>
            </w:r>
            <w:r w:rsidR="00EF00DD">
              <w:rPr>
                <w:rFonts w:ascii="Times New Roman"/>
                <w:i/>
                <w:sz w:val="24"/>
              </w:rPr>
              <w:t>in-kind match</w:t>
            </w:r>
            <w:r w:rsidR="00D53736">
              <w:rPr>
                <w:rFonts w:ascii="Times New Roman"/>
                <w:i/>
                <w:sz w:val="24"/>
              </w:rPr>
              <w:t>)</w:t>
            </w:r>
          </w:p>
        </w:tc>
      </w:tr>
    </w:tbl>
    <w:p w14:paraId="1BDC32DA" w14:textId="77777777" w:rsidR="00732AC8" w:rsidRPr="00387778" w:rsidRDefault="007430D6">
      <w:pPr>
        <w:pStyle w:val="Heading2"/>
        <w:jc w:val="both"/>
        <w:rPr>
          <w:b w:val="0"/>
          <w:bCs w:val="0"/>
        </w:rPr>
      </w:pPr>
      <w:r w:rsidRPr="00387778">
        <w:lastRenderedPageBreak/>
        <w:t xml:space="preserve">Task 2 </w:t>
      </w:r>
      <w:r w:rsidRPr="00387778">
        <w:rPr>
          <w:rFonts w:cs="Times New Roman"/>
        </w:rPr>
        <w:t xml:space="preserve">– </w:t>
      </w:r>
      <w:r w:rsidRPr="00387778">
        <w:t>Steering Committee</w:t>
      </w:r>
    </w:p>
    <w:p w14:paraId="6997A358" w14:textId="31DE8E4D" w:rsidR="00732AC8" w:rsidRDefault="007430D6">
      <w:pPr>
        <w:pStyle w:val="BodyText"/>
        <w:ind w:right="117"/>
        <w:jc w:val="both"/>
      </w:pPr>
      <w:r w:rsidRPr="00387778">
        <w:t>The Goodall Brook Committee will guide project activities and</w:t>
      </w:r>
      <w:r w:rsidR="00DB7DA5" w:rsidRPr="00387778">
        <w:t xml:space="preserve"> hold</w:t>
      </w:r>
      <w:r w:rsidR="00C76FE6">
        <w:t xml:space="preserve"> at least</w:t>
      </w:r>
      <w:r w:rsidRPr="00387778">
        <w:t xml:space="preserve"> </w:t>
      </w:r>
      <w:r w:rsidR="001E2E31">
        <w:rPr>
          <w:u w:val="single"/>
        </w:rPr>
        <w:t xml:space="preserve">five </w:t>
      </w:r>
      <w:r w:rsidR="00DB7DA5" w:rsidRPr="000920EB">
        <w:rPr>
          <w:u w:val="single"/>
        </w:rPr>
        <w:t>meetings</w:t>
      </w:r>
      <w:r w:rsidR="00E84827">
        <w:t xml:space="preserve"> </w:t>
      </w:r>
      <w:r w:rsidRPr="00387778">
        <w:t>during the grant period. This committee will include representatives from YCSWCD, the City of Sanford, MDEP</w:t>
      </w:r>
      <w:r w:rsidR="007B42D9">
        <w:t xml:space="preserve">, Sanford High School, </w:t>
      </w:r>
      <w:r w:rsidR="0018548F">
        <w:t>Bauneg Beg Lake Association</w:t>
      </w:r>
      <w:r w:rsidR="007B42D9">
        <w:t>, Sanford Sewerage District</w:t>
      </w:r>
      <w:r w:rsidRPr="00387778">
        <w:t xml:space="preserve"> and interested Sanford residents.</w:t>
      </w:r>
    </w:p>
    <w:p w14:paraId="0A60BEA5" w14:textId="77777777" w:rsidR="00861558" w:rsidRPr="00387778" w:rsidRDefault="00861558">
      <w:pPr>
        <w:pStyle w:val="BodyText"/>
        <w:ind w:right="117"/>
        <w:jc w:val="both"/>
      </w:pPr>
    </w:p>
    <w:tbl>
      <w:tblPr>
        <w:tblW w:w="0" w:type="auto"/>
        <w:tblInd w:w="99" w:type="dxa"/>
        <w:tblLayout w:type="fixed"/>
        <w:tblCellMar>
          <w:left w:w="0" w:type="dxa"/>
          <w:right w:w="0" w:type="dxa"/>
        </w:tblCellMar>
        <w:tblLook w:val="01E0" w:firstRow="1" w:lastRow="1" w:firstColumn="1" w:lastColumn="1" w:noHBand="0" w:noVBand="0"/>
      </w:tblPr>
      <w:tblGrid>
        <w:gridCol w:w="3130"/>
        <w:gridCol w:w="3160"/>
        <w:gridCol w:w="3062"/>
      </w:tblGrid>
      <w:tr w:rsidR="00E735F3" w:rsidRPr="00387778" w14:paraId="1036765B" w14:textId="77777777" w:rsidTr="00EC3A57">
        <w:trPr>
          <w:trHeight w:hRule="exact" w:val="358"/>
        </w:trPr>
        <w:tc>
          <w:tcPr>
            <w:tcW w:w="3130" w:type="dxa"/>
            <w:tcBorders>
              <w:top w:val="single" w:sz="5" w:space="0" w:color="000000"/>
              <w:left w:val="single" w:sz="5" w:space="0" w:color="000000"/>
              <w:bottom w:val="single" w:sz="5" w:space="0" w:color="000000"/>
              <w:right w:val="single" w:sz="5" w:space="0" w:color="000000"/>
            </w:tcBorders>
          </w:tcPr>
          <w:p w14:paraId="7962521D" w14:textId="77777777" w:rsidR="00E735F3" w:rsidRPr="00387778" w:rsidRDefault="00E735F3">
            <w:pPr>
              <w:pStyle w:val="TableParagraph"/>
              <w:spacing w:before="34"/>
              <w:ind w:left="102"/>
              <w:rPr>
                <w:rFonts w:ascii="Times New Roman" w:eastAsia="Times New Roman" w:hAnsi="Times New Roman" w:cs="Times New Roman"/>
                <w:sz w:val="24"/>
                <w:szCs w:val="24"/>
              </w:rPr>
            </w:pPr>
            <w:r w:rsidRPr="00387778">
              <w:rPr>
                <w:rFonts w:ascii="Times New Roman"/>
                <w:sz w:val="24"/>
              </w:rPr>
              <w:t>Start and Completion Dates</w:t>
            </w:r>
          </w:p>
        </w:tc>
        <w:tc>
          <w:tcPr>
            <w:tcW w:w="6222" w:type="dxa"/>
            <w:gridSpan w:val="2"/>
            <w:tcBorders>
              <w:top w:val="single" w:sz="5" w:space="0" w:color="000000"/>
              <w:left w:val="single" w:sz="5" w:space="0" w:color="000000"/>
              <w:bottom w:val="single" w:sz="5" w:space="0" w:color="000000"/>
              <w:right w:val="single" w:sz="5" w:space="0" w:color="000000"/>
            </w:tcBorders>
          </w:tcPr>
          <w:p w14:paraId="0891B9E1" w14:textId="5631576E" w:rsidR="00E735F3" w:rsidRPr="00387778" w:rsidRDefault="00A37BB5">
            <w:pPr>
              <w:pStyle w:val="TableParagraph"/>
              <w:spacing w:before="34"/>
              <w:ind w:left="102"/>
              <w:rPr>
                <w:rFonts w:ascii="Times New Roman" w:eastAsia="Times New Roman" w:hAnsi="Times New Roman" w:cs="Times New Roman"/>
                <w:sz w:val="24"/>
                <w:szCs w:val="24"/>
              </w:rPr>
            </w:pPr>
            <w:r w:rsidRPr="00A37BB5">
              <w:rPr>
                <w:rFonts w:ascii="Times New Roman" w:eastAsia="Times New Roman" w:hAnsi="Times New Roman" w:cs="Times New Roman"/>
                <w:sz w:val="24"/>
                <w:szCs w:val="24"/>
              </w:rPr>
              <w:t>April</w:t>
            </w:r>
            <w:r w:rsidR="00E735F3" w:rsidRPr="00A37BB5">
              <w:rPr>
                <w:rFonts w:ascii="Times New Roman" w:eastAsia="Times New Roman" w:hAnsi="Times New Roman" w:cs="Times New Roman"/>
                <w:sz w:val="24"/>
                <w:szCs w:val="24"/>
              </w:rPr>
              <w:t xml:space="preserve"> 2020</w:t>
            </w:r>
            <w:r w:rsidR="00E735F3" w:rsidRPr="00387778">
              <w:rPr>
                <w:rFonts w:ascii="Times New Roman" w:eastAsia="Times New Roman" w:hAnsi="Times New Roman" w:cs="Times New Roman"/>
                <w:sz w:val="24"/>
                <w:szCs w:val="24"/>
              </w:rPr>
              <w:t xml:space="preserve"> – </w:t>
            </w:r>
            <w:r w:rsidR="00076510">
              <w:rPr>
                <w:rFonts w:ascii="Times New Roman" w:eastAsia="Times New Roman" w:hAnsi="Times New Roman" w:cs="Times New Roman"/>
                <w:sz w:val="24"/>
                <w:szCs w:val="24"/>
              </w:rPr>
              <w:t>March 2022</w:t>
            </w:r>
          </w:p>
          <w:p w14:paraId="14CCCF39" w14:textId="4A786A45" w:rsidR="00E735F3" w:rsidRPr="00387778" w:rsidRDefault="00E735F3">
            <w:pPr>
              <w:pStyle w:val="TableParagraph"/>
              <w:spacing w:before="34"/>
              <w:ind w:left="-74"/>
              <w:rPr>
                <w:rFonts w:ascii="Times New Roman" w:eastAsia="Times New Roman" w:hAnsi="Times New Roman" w:cs="Times New Roman"/>
                <w:sz w:val="24"/>
                <w:szCs w:val="24"/>
              </w:rPr>
            </w:pPr>
            <w:r w:rsidRPr="00387778">
              <w:rPr>
                <w:rFonts w:ascii="Times New Roman"/>
                <w:sz w:val="24"/>
              </w:rPr>
              <w:t>1</w:t>
            </w:r>
          </w:p>
        </w:tc>
      </w:tr>
      <w:tr w:rsidR="00732AC8" w:rsidRPr="00387778" w14:paraId="330AAB88" w14:textId="77777777">
        <w:trPr>
          <w:trHeight w:hRule="exact" w:val="355"/>
        </w:trPr>
        <w:tc>
          <w:tcPr>
            <w:tcW w:w="3130" w:type="dxa"/>
            <w:tcBorders>
              <w:top w:val="single" w:sz="5" w:space="0" w:color="000000"/>
              <w:left w:val="single" w:sz="5" w:space="0" w:color="000000"/>
              <w:bottom w:val="single" w:sz="5" w:space="0" w:color="000000"/>
              <w:right w:val="single" w:sz="5" w:space="0" w:color="000000"/>
            </w:tcBorders>
          </w:tcPr>
          <w:p w14:paraId="146740D3" w14:textId="633F8613" w:rsidR="00732AC8" w:rsidRPr="00387778" w:rsidRDefault="007430D6">
            <w:pPr>
              <w:pStyle w:val="TableParagraph"/>
              <w:spacing w:before="31"/>
              <w:ind w:left="102"/>
              <w:rPr>
                <w:rFonts w:ascii="Times New Roman" w:eastAsia="Times New Roman" w:hAnsi="Times New Roman" w:cs="Times New Roman"/>
                <w:sz w:val="24"/>
                <w:szCs w:val="24"/>
              </w:rPr>
            </w:pPr>
            <w:r w:rsidRPr="00387778">
              <w:rPr>
                <w:rFonts w:ascii="Times New Roman"/>
                <w:sz w:val="24"/>
              </w:rPr>
              <w:t>Grant Cost: $1,</w:t>
            </w:r>
            <w:r w:rsidR="001E2E31">
              <w:rPr>
                <w:rFonts w:ascii="Times New Roman"/>
                <w:sz w:val="24"/>
              </w:rPr>
              <w:t>161</w:t>
            </w:r>
          </w:p>
        </w:tc>
        <w:tc>
          <w:tcPr>
            <w:tcW w:w="3160" w:type="dxa"/>
            <w:tcBorders>
              <w:top w:val="single" w:sz="5" w:space="0" w:color="000000"/>
              <w:left w:val="single" w:sz="5" w:space="0" w:color="000000"/>
              <w:bottom w:val="single" w:sz="5" w:space="0" w:color="000000"/>
              <w:right w:val="single" w:sz="5" w:space="0" w:color="000000"/>
            </w:tcBorders>
          </w:tcPr>
          <w:p w14:paraId="582EA83B" w14:textId="17076BD5" w:rsidR="00732AC8" w:rsidRPr="00387778" w:rsidRDefault="007430D6">
            <w:pPr>
              <w:pStyle w:val="TableParagraph"/>
              <w:spacing w:before="31"/>
              <w:ind w:left="102"/>
              <w:rPr>
                <w:rFonts w:ascii="Times New Roman" w:eastAsia="Times New Roman" w:hAnsi="Times New Roman" w:cs="Times New Roman"/>
                <w:sz w:val="24"/>
                <w:szCs w:val="24"/>
              </w:rPr>
            </w:pPr>
            <w:r w:rsidRPr="00387778">
              <w:rPr>
                <w:rFonts w:ascii="Times New Roman"/>
                <w:sz w:val="24"/>
              </w:rPr>
              <w:t xml:space="preserve">Match Cost: $ </w:t>
            </w:r>
            <w:r w:rsidR="001E2E31">
              <w:rPr>
                <w:rFonts w:ascii="Times New Roman"/>
                <w:sz w:val="24"/>
              </w:rPr>
              <w:t>3,131</w:t>
            </w:r>
          </w:p>
        </w:tc>
        <w:tc>
          <w:tcPr>
            <w:tcW w:w="3062" w:type="dxa"/>
            <w:tcBorders>
              <w:top w:val="single" w:sz="5" w:space="0" w:color="000000"/>
              <w:left w:val="single" w:sz="5" w:space="0" w:color="000000"/>
              <w:bottom w:val="single" w:sz="5" w:space="0" w:color="000000"/>
              <w:right w:val="single" w:sz="5" w:space="0" w:color="000000"/>
            </w:tcBorders>
          </w:tcPr>
          <w:p w14:paraId="10F8C783" w14:textId="6837F114" w:rsidR="00732AC8" w:rsidRPr="00387778" w:rsidRDefault="007430D6">
            <w:pPr>
              <w:pStyle w:val="TableParagraph"/>
              <w:spacing w:before="31"/>
              <w:ind w:left="99"/>
              <w:rPr>
                <w:rFonts w:ascii="Times New Roman" w:eastAsia="Times New Roman" w:hAnsi="Times New Roman" w:cs="Times New Roman"/>
                <w:sz w:val="24"/>
                <w:szCs w:val="24"/>
              </w:rPr>
            </w:pPr>
            <w:r w:rsidRPr="00387778">
              <w:rPr>
                <w:rFonts w:ascii="Times New Roman"/>
                <w:b/>
                <w:sz w:val="24"/>
              </w:rPr>
              <w:t>Total Cost: $</w:t>
            </w:r>
            <w:r w:rsidR="00EC6453">
              <w:rPr>
                <w:rFonts w:ascii="Times New Roman"/>
                <w:b/>
                <w:sz w:val="24"/>
              </w:rPr>
              <w:t>4,292</w:t>
            </w:r>
          </w:p>
        </w:tc>
      </w:tr>
      <w:tr w:rsidR="00732AC8" w:rsidRPr="00387778" w14:paraId="6B1D107E" w14:textId="77777777">
        <w:trPr>
          <w:trHeight w:hRule="exact" w:val="562"/>
        </w:trPr>
        <w:tc>
          <w:tcPr>
            <w:tcW w:w="9352" w:type="dxa"/>
            <w:gridSpan w:val="3"/>
            <w:tcBorders>
              <w:top w:val="single" w:sz="5" w:space="0" w:color="000000"/>
              <w:left w:val="single" w:sz="5" w:space="0" w:color="000000"/>
              <w:bottom w:val="single" w:sz="5" w:space="0" w:color="000000"/>
              <w:right w:val="single" w:sz="5" w:space="0" w:color="000000"/>
            </w:tcBorders>
          </w:tcPr>
          <w:p w14:paraId="3B634A10" w14:textId="1BDCC20F" w:rsidR="00732AC8" w:rsidRPr="00387778" w:rsidRDefault="007430D6">
            <w:pPr>
              <w:pStyle w:val="TableParagraph"/>
              <w:ind w:left="102" w:right="746"/>
              <w:rPr>
                <w:rFonts w:ascii="Times New Roman" w:eastAsia="Times New Roman" w:hAnsi="Times New Roman" w:cs="Times New Roman"/>
                <w:sz w:val="24"/>
                <w:szCs w:val="24"/>
              </w:rPr>
            </w:pPr>
            <w:r w:rsidRPr="00387778">
              <w:rPr>
                <w:rFonts w:ascii="Times New Roman"/>
                <w:sz w:val="24"/>
              </w:rPr>
              <w:t xml:space="preserve">Breakdown of Grant by Cost Category: </w:t>
            </w:r>
            <w:r w:rsidRPr="00387778">
              <w:rPr>
                <w:rFonts w:ascii="Times New Roman"/>
                <w:i/>
                <w:sz w:val="24"/>
              </w:rPr>
              <w:t>$</w:t>
            </w:r>
            <w:r w:rsidR="001E2E31">
              <w:rPr>
                <w:rFonts w:ascii="Times New Roman"/>
                <w:i/>
                <w:sz w:val="24"/>
              </w:rPr>
              <w:t>900</w:t>
            </w:r>
            <w:r w:rsidRPr="00387778">
              <w:rPr>
                <w:rFonts w:ascii="Times New Roman"/>
                <w:i/>
                <w:sz w:val="24"/>
              </w:rPr>
              <w:t>(salary/fringe subgrantee), $250</w:t>
            </w:r>
            <w:r w:rsidR="004D36E1">
              <w:rPr>
                <w:rFonts w:ascii="Times New Roman"/>
                <w:i/>
                <w:sz w:val="24"/>
              </w:rPr>
              <w:t xml:space="preserve"> </w:t>
            </w:r>
            <w:r w:rsidRPr="00387778">
              <w:rPr>
                <w:rFonts w:ascii="Times New Roman"/>
                <w:i/>
                <w:sz w:val="24"/>
              </w:rPr>
              <w:t>(supplies subgrantee), $1</w:t>
            </w:r>
            <w:r w:rsidR="001E2E31">
              <w:rPr>
                <w:rFonts w:ascii="Times New Roman"/>
                <w:i/>
                <w:sz w:val="24"/>
              </w:rPr>
              <w:t>1</w:t>
            </w:r>
            <w:r w:rsidRPr="00387778">
              <w:rPr>
                <w:rFonts w:ascii="Times New Roman"/>
                <w:i/>
                <w:sz w:val="24"/>
              </w:rPr>
              <w:t xml:space="preserve"> (travel subgrantee</w:t>
            </w:r>
            <w:r w:rsidR="00EC6453">
              <w:rPr>
                <w:rFonts w:ascii="Times New Roman"/>
                <w:i/>
                <w:sz w:val="24"/>
              </w:rPr>
              <w:t>)</w:t>
            </w:r>
          </w:p>
        </w:tc>
      </w:tr>
      <w:tr w:rsidR="00732AC8" w:rsidRPr="00387778" w14:paraId="2B288B1C" w14:textId="77777777">
        <w:trPr>
          <w:trHeight w:hRule="exact" w:val="562"/>
        </w:trPr>
        <w:tc>
          <w:tcPr>
            <w:tcW w:w="9352" w:type="dxa"/>
            <w:gridSpan w:val="3"/>
            <w:tcBorders>
              <w:top w:val="single" w:sz="5" w:space="0" w:color="000000"/>
              <w:left w:val="single" w:sz="5" w:space="0" w:color="000000"/>
              <w:bottom w:val="single" w:sz="5" w:space="0" w:color="000000"/>
              <w:right w:val="single" w:sz="5" w:space="0" w:color="000000"/>
            </w:tcBorders>
          </w:tcPr>
          <w:p w14:paraId="550E92F4" w14:textId="7718711E" w:rsidR="00732AC8" w:rsidRPr="00387778" w:rsidRDefault="007430D6" w:rsidP="00577818">
            <w:pPr>
              <w:pStyle w:val="TableParagraph"/>
              <w:ind w:left="102" w:right="1056"/>
              <w:rPr>
                <w:rFonts w:ascii="Times New Roman" w:eastAsia="Times New Roman" w:hAnsi="Times New Roman" w:cs="Times New Roman"/>
                <w:sz w:val="24"/>
                <w:szCs w:val="24"/>
              </w:rPr>
            </w:pPr>
            <w:r w:rsidRPr="00387778">
              <w:rPr>
                <w:rFonts w:ascii="Times New Roman"/>
                <w:sz w:val="24"/>
              </w:rPr>
              <w:t xml:space="preserve">Breakdown of Match by Cost Category: </w:t>
            </w:r>
            <w:r w:rsidRPr="00387778">
              <w:rPr>
                <w:rFonts w:ascii="Times New Roman"/>
                <w:i/>
                <w:sz w:val="24"/>
              </w:rPr>
              <w:t>$</w:t>
            </w:r>
            <w:r w:rsidR="001E2E31">
              <w:rPr>
                <w:rFonts w:ascii="Times New Roman"/>
                <w:i/>
                <w:sz w:val="24"/>
              </w:rPr>
              <w:t>2,</w:t>
            </w:r>
            <w:r w:rsidR="00577818">
              <w:rPr>
                <w:rFonts w:ascii="Times New Roman"/>
                <w:i/>
                <w:sz w:val="24"/>
              </w:rPr>
              <w:t>16</w:t>
            </w:r>
            <w:r w:rsidR="0034628B">
              <w:rPr>
                <w:rFonts w:ascii="Times New Roman"/>
                <w:i/>
                <w:sz w:val="24"/>
              </w:rPr>
              <w:t>9</w:t>
            </w:r>
            <w:r w:rsidRPr="00387778">
              <w:rPr>
                <w:rFonts w:ascii="Times New Roman"/>
                <w:i/>
                <w:sz w:val="24"/>
              </w:rPr>
              <w:t xml:space="preserve">(City of Sanford </w:t>
            </w:r>
            <w:r w:rsidR="001E2E31">
              <w:rPr>
                <w:rFonts w:ascii="Times New Roman"/>
                <w:i/>
                <w:sz w:val="24"/>
              </w:rPr>
              <w:t>in-kind match</w:t>
            </w:r>
            <w:r w:rsidRPr="00387778">
              <w:rPr>
                <w:rFonts w:ascii="Times New Roman"/>
                <w:i/>
                <w:sz w:val="24"/>
              </w:rPr>
              <w:t>), $</w:t>
            </w:r>
            <w:r w:rsidR="00577818">
              <w:rPr>
                <w:rFonts w:ascii="Times New Roman"/>
                <w:i/>
                <w:sz w:val="24"/>
              </w:rPr>
              <w:t>962</w:t>
            </w:r>
            <w:r w:rsidRPr="00387778">
              <w:rPr>
                <w:rFonts w:ascii="Times New Roman"/>
                <w:i/>
                <w:sz w:val="24"/>
              </w:rPr>
              <w:t>(</w:t>
            </w:r>
            <w:r w:rsidR="00D9775D" w:rsidRPr="00387778">
              <w:rPr>
                <w:rFonts w:ascii="Times New Roman"/>
                <w:i/>
                <w:sz w:val="24"/>
              </w:rPr>
              <w:t>volunteer donated services</w:t>
            </w:r>
            <w:r w:rsidRPr="00387778">
              <w:rPr>
                <w:rFonts w:ascii="Times New Roman"/>
                <w:i/>
                <w:sz w:val="24"/>
              </w:rPr>
              <w:t>)</w:t>
            </w:r>
          </w:p>
        </w:tc>
      </w:tr>
    </w:tbl>
    <w:p w14:paraId="4D6D7D4C" w14:textId="77777777" w:rsidR="00732AC8" w:rsidRPr="00387778" w:rsidRDefault="00732AC8">
      <w:pPr>
        <w:spacing w:before="9"/>
        <w:rPr>
          <w:rFonts w:ascii="Times New Roman" w:eastAsia="Times New Roman" w:hAnsi="Times New Roman" w:cs="Times New Roman"/>
          <w:sz w:val="17"/>
          <w:szCs w:val="17"/>
        </w:rPr>
      </w:pPr>
    </w:p>
    <w:p w14:paraId="7C6CBB6D" w14:textId="77777777" w:rsidR="00732AC8" w:rsidRPr="00387778" w:rsidRDefault="007430D6">
      <w:pPr>
        <w:pStyle w:val="Heading2"/>
        <w:rPr>
          <w:b w:val="0"/>
          <w:bCs w:val="0"/>
        </w:rPr>
      </w:pPr>
      <w:r w:rsidRPr="00387778">
        <w:t xml:space="preserve">Task 3 </w:t>
      </w:r>
      <w:r w:rsidRPr="00387778">
        <w:rPr>
          <w:rFonts w:cs="Times New Roman"/>
        </w:rPr>
        <w:t xml:space="preserve">– </w:t>
      </w:r>
      <w:r w:rsidRPr="00387778">
        <w:t>Education and Outreach</w:t>
      </w:r>
    </w:p>
    <w:p w14:paraId="5A5C7C4D" w14:textId="3963A9E9" w:rsidR="00FD5E77" w:rsidRDefault="007430D6" w:rsidP="00577818">
      <w:pPr>
        <w:pStyle w:val="BodyText"/>
        <w:ind w:right="116"/>
        <w:jc w:val="both"/>
      </w:pPr>
      <w:r w:rsidRPr="00387778">
        <w:t xml:space="preserve">The City of Sanford will </w:t>
      </w:r>
      <w:r w:rsidR="00861558">
        <w:t>c</w:t>
      </w:r>
      <w:r w:rsidRPr="00387778">
        <w:t xml:space="preserve">ontinue to publicize project activities, including student activities, restoration projects, and guidance documents via </w:t>
      </w:r>
      <w:r w:rsidR="00885E12" w:rsidRPr="000920EB">
        <w:rPr>
          <w:u w:val="single"/>
        </w:rPr>
        <w:t>three press releases</w:t>
      </w:r>
      <w:r w:rsidR="00885E12">
        <w:t xml:space="preserve"> to </w:t>
      </w:r>
      <w:r w:rsidRPr="00387778">
        <w:t>newspapers, website</w:t>
      </w:r>
      <w:r w:rsidR="00885E12">
        <w:t xml:space="preserve"> postings</w:t>
      </w:r>
      <w:r w:rsidRPr="00387778">
        <w:t xml:space="preserve">, </w:t>
      </w:r>
      <w:r w:rsidR="00885E12" w:rsidRPr="002E24DA">
        <w:t>and</w:t>
      </w:r>
      <w:r w:rsidR="008826A1" w:rsidRPr="002E24DA">
        <w:t xml:space="preserve"> </w:t>
      </w:r>
      <w:r w:rsidR="002E24DA" w:rsidRPr="002E24DA">
        <w:t xml:space="preserve">a </w:t>
      </w:r>
      <w:r w:rsidRPr="002E24DA">
        <w:rPr>
          <w:rFonts w:cs="Times New Roman"/>
        </w:rPr>
        <w:t>presentation</w:t>
      </w:r>
      <w:r w:rsidRPr="00387778">
        <w:rPr>
          <w:rFonts w:cs="Times New Roman"/>
        </w:rPr>
        <w:t xml:space="preserve"> to the Planning Board and City Council</w:t>
      </w:r>
      <w:r w:rsidR="00885E12">
        <w:rPr>
          <w:rFonts w:cs="Times New Roman"/>
        </w:rPr>
        <w:t>.</w:t>
      </w:r>
      <w:r w:rsidR="00861558">
        <w:rPr>
          <w:rFonts w:cs="Times New Roman"/>
        </w:rPr>
        <w:t xml:space="preserve"> </w:t>
      </w:r>
    </w:p>
    <w:p w14:paraId="523EF513" w14:textId="77777777" w:rsidR="00FD5E77" w:rsidRPr="00387778" w:rsidRDefault="00FD5E77">
      <w:pPr>
        <w:spacing w:before="2"/>
        <w:rPr>
          <w:rFonts w:ascii="Times New Roman" w:eastAsia="Times New Roman" w:hAnsi="Times New Roman" w:cs="Times New Roman"/>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130"/>
        <w:gridCol w:w="3160"/>
        <w:gridCol w:w="3062"/>
      </w:tblGrid>
      <w:tr w:rsidR="00E735F3" w:rsidRPr="00387778" w14:paraId="1E107E57" w14:textId="77777777" w:rsidTr="00EC3A57">
        <w:trPr>
          <w:trHeight w:hRule="exact" w:val="355"/>
        </w:trPr>
        <w:tc>
          <w:tcPr>
            <w:tcW w:w="3130" w:type="dxa"/>
            <w:tcBorders>
              <w:top w:val="single" w:sz="5" w:space="0" w:color="000000"/>
              <w:left w:val="single" w:sz="5" w:space="0" w:color="000000"/>
              <w:bottom w:val="single" w:sz="5" w:space="0" w:color="000000"/>
              <w:right w:val="single" w:sz="5" w:space="0" w:color="000000"/>
            </w:tcBorders>
          </w:tcPr>
          <w:p w14:paraId="09F6955C" w14:textId="77777777" w:rsidR="00E735F3" w:rsidRPr="00387778" w:rsidRDefault="00E735F3">
            <w:pPr>
              <w:pStyle w:val="TableParagraph"/>
              <w:spacing w:before="34"/>
              <w:ind w:left="102"/>
              <w:rPr>
                <w:rFonts w:ascii="Times New Roman" w:eastAsia="Times New Roman" w:hAnsi="Times New Roman" w:cs="Times New Roman"/>
                <w:sz w:val="24"/>
                <w:szCs w:val="24"/>
              </w:rPr>
            </w:pPr>
            <w:r w:rsidRPr="00387778">
              <w:rPr>
                <w:rFonts w:ascii="Times New Roman"/>
                <w:sz w:val="24"/>
              </w:rPr>
              <w:t>Start and Completion Dates</w:t>
            </w:r>
          </w:p>
        </w:tc>
        <w:tc>
          <w:tcPr>
            <w:tcW w:w="6222" w:type="dxa"/>
            <w:gridSpan w:val="2"/>
            <w:tcBorders>
              <w:top w:val="single" w:sz="5" w:space="0" w:color="000000"/>
              <w:left w:val="single" w:sz="5" w:space="0" w:color="000000"/>
              <w:bottom w:val="single" w:sz="5" w:space="0" w:color="000000"/>
              <w:right w:val="single" w:sz="5" w:space="0" w:color="000000"/>
            </w:tcBorders>
          </w:tcPr>
          <w:p w14:paraId="3C6F7A20" w14:textId="3CB0E891" w:rsidR="00E735F3" w:rsidRPr="00387778" w:rsidRDefault="00A37BB5">
            <w:pPr>
              <w:pStyle w:val="TableParagraph"/>
              <w:spacing w:before="34"/>
              <w:ind w:left="102"/>
              <w:rPr>
                <w:rFonts w:ascii="Times New Roman" w:eastAsia="Times New Roman" w:hAnsi="Times New Roman" w:cs="Times New Roman"/>
                <w:sz w:val="24"/>
                <w:szCs w:val="24"/>
              </w:rPr>
            </w:pPr>
            <w:r w:rsidRPr="00A37BB5">
              <w:rPr>
                <w:rFonts w:ascii="Times New Roman" w:eastAsia="Times New Roman" w:hAnsi="Times New Roman" w:cs="Times New Roman"/>
                <w:sz w:val="24"/>
                <w:szCs w:val="24"/>
              </w:rPr>
              <w:t>April</w:t>
            </w:r>
            <w:r w:rsidR="00E735F3" w:rsidRPr="00A37BB5">
              <w:rPr>
                <w:rFonts w:ascii="Times New Roman" w:eastAsia="Times New Roman" w:hAnsi="Times New Roman" w:cs="Times New Roman"/>
                <w:sz w:val="24"/>
                <w:szCs w:val="24"/>
              </w:rPr>
              <w:t xml:space="preserve"> 2020</w:t>
            </w:r>
            <w:r w:rsidR="00E735F3" w:rsidRPr="00387778">
              <w:rPr>
                <w:rFonts w:ascii="Times New Roman" w:eastAsia="Times New Roman" w:hAnsi="Times New Roman" w:cs="Times New Roman"/>
                <w:sz w:val="24"/>
                <w:szCs w:val="24"/>
              </w:rPr>
              <w:t xml:space="preserve"> – </w:t>
            </w:r>
            <w:r w:rsidR="00286668">
              <w:rPr>
                <w:rFonts w:ascii="Times New Roman" w:eastAsia="Times New Roman" w:hAnsi="Times New Roman" w:cs="Times New Roman"/>
                <w:sz w:val="24"/>
                <w:szCs w:val="24"/>
              </w:rPr>
              <w:t>March 2022</w:t>
            </w:r>
          </w:p>
          <w:p w14:paraId="6C734AFB" w14:textId="5F1ED21D" w:rsidR="00E735F3" w:rsidRPr="00387778" w:rsidRDefault="00E735F3">
            <w:pPr>
              <w:pStyle w:val="TableParagraph"/>
              <w:spacing w:before="34"/>
              <w:ind w:left="-74"/>
              <w:rPr>
                <w:rFonts w:ascii="Times New Roman" w:eastAsia="Times New Roman" w:hAnsi="Times New Roman" w:cs="Times New Roman"/>
                <w:sz w:val="24"/>
                <w:szCs w:val="24"/>
              </w:rPr>
            </w:pPr>
            <w:r w:rsidRPr="00387778">
              <w:rPr>
                <w:rFonts w:ascii="Times New Roman"/>
                <w:sz w:val="24"/>
              </w:rPr>
              <w:t>1</w:t>
            </w:r>
          </w:p>
        </w:tc>
      </w:tr>
      <w:tr w:rsidR="00732AC8" w:rsidRPr="00387778" w14:paraId="5B6DAC8F" w14:textId="77777777">
        <w:trPr>
          <w:trHeight w:hRule="exact" w:val="356"/>
        </w:trPr>
        <w:tc>
          <w:tcPr>
            <w:tcW w:w="3130" w:type="dxa"/>
            <w:tcBorders>
              <w:top w:val="single" w:sz="5" w:space="0" w:color="000000"/>
              <w:left w:val="single" w:sz="5" w:space="0" w:color="000000"/>
              <w:bottom w:val="single" w:sz="5" w:space="0" w:color="000000"/>
              <w:right w:val="single" w:sz="5" w:space="0" w:color="000000"/>
            </w:tcBorders>
          </w:tcPr>
          <w:p w14:paraId="79CB8C85" w14:textId="6B75421E"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Grant Cost: $</w:t>
            </w:r>
            <w:r w:rsidR="001E2E31">
              <w:rPr>
                <w:rFonts w:ascii="Times New Roman"/>
                <w:sz w:val="24"/>
              </w:rPr>
              <w:t>120</w:t>
            </w:r>
          </w:p>
        </w:tc>
        <w:tc>
          <w:tcPr>
            <w:tcW w:w="3160" w:type="dxa"/>
            <w:tcBorders>
              <w:top w:val="single" w:sz="5" w:space="0" w:color="000000"/>
              <w:left w:val="single" w:sz="5" w:space="0" w:color="000000"/>
              <w:bottom w:val="single" w:sz="5" w:space="0" w:color="000000"/>
              <w:right w:val="single" w:sz="5" w:space="0" w:color="000000"/>
            </w:tcBorders>
          </w:tcPr>
          <w:p w14:paraId="10DABE02" w14:textId="0C767C7A"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Match Cost: $</w:t>
            </w:r>
            <w:r w:rsidR="001E2E31">
              <w:rPr>
                <w:rFonts w:ascii="Times New Roman"/>
                <w:sz w:val="24"/>
              </w:rPr>
              <w:t>2,785</w:t>
            </w:r>
          </w:p>
        </w:tc>
        <w:tc>
          <w:tcPr>
            <w:tcW w:w="3062" w:type="dxa"/>
            <w:tcBorders>
              <w:top w:val="single" w:sz="5" w:space="0" w:color="000000"/>
              <w:left w:val="single" w:sz="5" w:space="0" w:color="000000"/>
              <w:bottom w:val="single" w:sz="5" w:space="0" w:color="000000"/>
              <w:right w:val="single" w:sz="5" w:space="0" w:color="000000"/>
            </w:tcBorders>
          </w:tcPr>
          <w:p w14:paraId="32B81796" w14:textId="3892064C" w:rsidR="00732AC8" w:rsidRPr="00387778" w:rsidRDefault="007430D6">
            <w:pPr>
              <w:pStyle w:val="TableParagraph"/>
              <w:spacing w:before="34"/>
              <w:ind w:left="99"/>
              <w:rPr>
                <w:rFonts w:ascii="Times New Roman" w:eastAsia="Times New Roman" w:hAnsi="Times New Roman" w:cs="Times New Roman"/>
                <w:sz w:val="24"/>
                <w:szCs w:val="24"/>
              </w:rPr>
            </w:pPr>
            <w:r w:rsidRPr="00387778">
              <w:rPr>
                <w:rFonts w:ascii="Times New Roman"/>
                <w:b/>
                <w:sz w:val="24"/>
              </w:rPr>
              <w:t>Total Cost: $</w:t>
            </w:r>
            <w:r w:rsidR="001E2E31">
              <w:rPr>
                <w:rFonts w:ascii="Times New Roman"/>
                <w:b/>
                <w:sz w:val="24"/>
              </w:rPr>
              <w:t>2,905</w:t>
            </w:r>
          </w:p>
        </w:tc>
      </w:tr>
      <w:tr w:rsidR="00732AC8" w:rsidRPr="00387778" w14:paraId="22A2A9A9" w14:textId="77777777">
        <w:trPr>
          <w:trHeight w:hRule="exact" w:val="358"/>
        </w:trPr>
        <w:tc>
          <w:tcPr>
            <w:tcW w:w="9352" w:type="dxa"/>
            <w:gridSpan w:val="3"/>
            <w:tcBorders>
              <w:top w:val="single" w:sz="5" w:space="0" w:color="000000"/>
              <w:left w:val="single" w:sz="5" w:space="0" w:color="000000"/>
              <w:bottom w:val="single" w:sz="5" w:space="0" w:color="000000"/>
              <w:right w:val="single" w:sz="5" w:space="0" w:color="000000"/>
            </w:tcBorders>
          </w:tcPr>
          <w:p w14:paraId="1981C657" w14:textId="5508715E"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 xml:space="preserve">Breakdown of Grant Cost by Cost Category: </w:t>
            </w:r>
            <w:r w:rsidRPr="00387778">
              <w:rPr>
                <w:rFonts w:ascii="Times New Roman"/>
                <w:i/>
                <w:sz w:val="24"/>
              </w:rPr>
              <w:t>$</w:t>
            </w:r>
            <w:r w:rsidR="001E2E31">
              <w:rPr>
                <w:rFonts w:ascii="Times New Roman"/>
                <w:i/>
                <w:sz w:val="24"/>
              </w:rPr>
              <w:t>120</w:t>
            </w:r>
            <w:r w:rsidR="001E2E31" w:rsidRPr="00387778">
              <w:rPr>
                <w:rFonts w:ascii="Times New Roman"/>
                <w:i/>
                <w:sz w:val="24"/>
              </w:rPr>
              <w:t xml:space="preserve"> </w:t>
            </w:r>
            <w:r w:rsidRPr="00387778">
              <w:rPr>
                <w:rFonts w:ascii="Times New Roman"/>
                <w:i/>
                <w:sz w:val="24"/>
              </w:rPr>
              <w:t>(salary/fringe subgrantee)</w:t>
            </w:r>
          </w:p>
        </w:tc>
      </w:tr>
      <w:tr w:rsidR="00732AC8" w:rsidRPr="00387778" w14:paraId="7E4C8570" w14:textId="77777777" w:rsidTr="001E2E31">
        <w:trPr>
          <w:trHeight w:hRule="exact" w:val="466"/>
        </w:trPr>
        <w:tc>
          <w:tcPr>
            <w:tcW w:w="9352" w:type="dxa"/>
            <w:gridSpan w:val="3"/>
            <w:tcBorders>
              <w:top w:val="single" w:sz="5" w:space="0" w:color="000000"/>
              <w:left w:val="single" w:sz="5" w:space="0" w:color="000000"/>
              <w:bottom w:val="single" w:sz="5" w:space="0" w:color="000000"/>
              <w:right w:val="single" w:sz="5" w:space="0" w:color="000000"/>
            </w:tcBorders>
          </w:tcPr>
          <w:p w14:paraId="555378C2" w14:textId="5BD6D4DB" w:rsidR="00732AC8" w:rsidRPr="00387778" w:rsidRDefault="007430D6">
            <w:pPr>
              <w:pStyle w:val="TableParagraph"/>
              <w:ind w:left="102" w:right="269"/>
              <w:rPr>
                <w:rFonts w:ascii="Times New Roman" w:eastAsia="Times New Roman" w:hAnsi="Times New Roman" w:cs="Times New Roman"/>
                <w:sz w:val="24"/>
                <w:szCs w:val="24"/>
              </w:rPr>
            </w:pPr>
            <w:r w:rsidRPr="00387778">
              <w:rPr>
                <w:rFonts w:ascii="Times New Roman"/>
                <w:sz w:val="24"/>
              </w:rPr>
              <w:t xml:space="preserve">Breakdown of Match by Cost Category: </w:t>
            </w:r>
            <w:r w:rsidRPr="00387778">
              <w:rPr>
                <w:rFonts w:ascii="Times New Roman"/>
                <w:i/>
                <w:sz w:val="24"/>
              </w:rPr>
              <w:t>$2,</w:t>
            </w:r>
            <w:r w:rsidR="001E2E31">
              <w:rPr>
                <w:rFonts w:ascii="Times New Roman"/>
                <w:i/>
                <w:sz w:val="24"/>
              </w:rPr>
              <w:t>785</w:t>
            </w:r>
            <w:r w:rsidR="001E2E31" w:rsidRPr="00387778">
              <w:rPr>
                <w:rFonts w:ascii="Times New Roman"/>
                <w:i/>
                <w:sz w:val="24"/>
              </w:rPr>
              <w:t xml:space="preserve"> </w:t>
            </w:r>
            <w:r w:rsidRPr="00387778">
              <w:rPr>
                <w:rFonts w:ascii="Times New Roman"/>
                <w:i/>
                <w:sz w:val="24"/>
              </w:rPr>
              <w:t xml:space="preserve">(City of Sanford </w:t>
            </w:r>
            <w:r w:rsidR="001E2E31">
              <w:rPr>
                <w:rFonts w:ascii="Times New Roman"/>
                <w:i/>
                <w:sz w:val="24"/>
              </w:rPr>
              <w:t>in-kind match)</w:t>
            </w:r>
          </w:p>
        </w:tc>
      </w:tr>
    </w:tbl>
    <w:p w14:paraId="58A80728" w14:textId="77777777" w:rsidR="00732AC8" w:rsidRPr="00387778" w:rsidRDefault="00732AC8">
      <w:pPr>
        <w:spacing w:before="4"/>
        <w:rPr>
          <w:rFonts w:ascii="Times New Roman" w:eastAsia="Times New Roman" w:hAnsi="Times New Roman" w:cs="Times New Roman"/>
          <w:sz w:val="17"/>
          <w:szCs w:val="17"/>
        </w:rPr>
      </w:pPr>
    </w:p>
    <w:p w14:paraId="412771E8" w14:textId="336A56F9" w:rsidR="00732AC8" w:rsidRPr="00387778" w:rsidRDefault="007430D6">
      <w:pPr>
        <w:pStyle w:val="Heading2"/>
        <w:jc w:val="both"/>
        <w:rPr>
          <w:b w:val="0"/>
          <w:bCs w:val="0"/>
        </w:rPr>
      </w:pPr>
      <w:r w:rsidRPr="00387778">
        <w:t xml:space="preserve">Task 4 </w:t>
      </w:r>
      <w:r w:rsidRPr="00387778">
        <w:rPr>
          <w:rFonts w:cs="Times New Roman"/>
        </w:rPr>
        <w:t xml:space="preserve">– </w:t>
      </w:r>
      <w:r w:rsidR="00E47113" w:rsidRPr="00387778">
        <w:t>BMP Installation at NPS Sites</w:t>
      </w:r>
    </w:p>
    <w:p w14:paraId="489AD986" w14:textId="28D1DC81" w:rsidR="00A15B2C" w:rsidRDefault="00A15B2C" w:rsidP="00C04C51">
      <w:pPr>
        <w:pStyle w:val="BodyText"/>
        <w:ind w:right="118"/>
        <w:jc w:val="both"/>
      </w:pPr>
      <w:r w:rsidRPr="00B261FB">
        <w:rPr>
          <w:u w:val="single"/>
        </w:rPr>
        <w:t>T</w:t>
      </w:r>
      <w:r w:rsidR="001D48D8" w:rsidRPr="00134B92">
        <w:rPr>
          <w:u w:val="single"/>
        </w:rPr>
        <w:t>wo habitat restoration projects</w:t>
      </w:r>
      <w:r w:rsidR="001D48D8">
        <w:t xml:space="preserve"> and</w:t>
      </w:r>
      <w:r>
        <w:t xml:space="preserve"> </w:t>
      </w:r>
      <w:r w:rsidR="00A37BB5">
        <w:rPr>
          <w:u w:val="single"/>
        </w:rPr>
        <w:t>at least one (possibly two)</w:t>
      </w:r>
      <w:r w:rsidRPr="00C073DE">
        <w:rPr>
          <w:u w:val="single"/>
        </w:rPr>
        <w:t xml:space="preserve"> stormwater treatment BMP</w:t>
      </w:r>
      <w:r w:rsidR="00D64C9D" w:rsidRPr="00C073DE">
        <w:rPr>
          <w:u w:val="single"/>
        </w:rPr>
        <w:t>s</w:t>
      </w:r>
      <w:r>
        <w:t xml:space="preserve"> </w:t>
      </w:r>
      <w:r w:rsidR="001D48D8">
        <w:t>(tree box filter</w:t>
      </w:r>
      <w:r w:rsidR="00D64C9D">
        <w:t>s</w:t>
      </w:r>
      <w:r>
        <w:t>) will be</w:t>
      </w:r>
      <w:r w:rsidR="001D48D8">
        <w:t xml:space="preserve"> install</w:t>
      </w:r>
      <w:r>
        <w:t>ed through the project</w:t>
      </w:r>
      <w:r w:rsidR="00D64C9D">
        <w:t xml:space="preserve"> near Twombley Road and Kimball Street</w:t>
      </w:r>
      <w:r w:rsidR="001D48D8">
        <w:t xml:space="preserve">. </w:t>
      </w:r>
      <w:r w:rsidR="00C04C51" w:rsidRPr="00C04C51">
        <w:t xml:space="preserve"> </w:t>
      </w:r>
      <w:r w:rsidR="001D48D8">
        <w:t>The habitat restoration sites were identified as high priority</w:t>
      </w:r>
      <w:r w:rsidR="007430D6" w:rsidRPr="00387778">
        <w:t xml:space="preserve"> sites in the watershed-based management plan</w:t>
      </w:r>
      <w:r>
        <w:t>, and the stormwater BMP site was identified as a new retrofit opportunity</w:t>
      </w:r>
      <w:r w:rsidR="007430D6" w:rsidRPr="00387778">
        <w:t xml:space="preserve">. </w:t>
      </w:r>
    </w:p>
    <w:p w14:paraId="055137BB" w14:textId="77777777" w:rsidR="0008286B" w:rsidRDefault="0008286B" w:rsidP="00C04C51">
      <w:pPr>
        <w:pStyle w:val="BodyText"/>
        <w:ind w:right="118"/>
        <w:jc w:val="both"/>
      </w:pPr>
    </w:p>
    <w:p w14:paraId="6FC8BF8D" w14:textId="070ECEDD" w:rsidR="00A15B2C" w:rsidRDefault="00A15B2C" w:rsidP="00A15B2C">
      <w:pPr>
        <w:pStyle w:val="BodyText"/>
        <w:numPr>
          <w:ilvl w:val="0"/>
          <w:numId w:val="18"/>
        </w:numPr>
        <w:ind w:right="118"/>
        <w:jc w:val="both"/>
      </w:pPr>
      <w:r w:rsidRPr="00B261FB">
        <w:rPr>
          <w:b/>
        </w:rPr>
        <w:t xml:space="preserve">Habitat </w:t>
      </w:r>
      <w:r>
        <w:rPr>
          <w:b/>
        </w:rPr>
        <w:t xml:space="preserve">Restoration </w:t>
      </w:r>
      <w:r w:rsidRPr="00B261FB">
        <w:rPr>
          <w:b/>
        </w:rPr>
        <w:t>Site</w:t>
      </w:r>
      <w:r w:rsidR="00B261FB">
        <w:rPr>
          <w:b/>
        </w:rPr>
        <w:t xml:space="preserve"> #1</w:t>
      </w:r>
      <w:r w:rsidRPr="00B261FB">
        <w:t xml:space="preserve"> – </w:t>
      </w:r>
      <w:r w:rsidR="00B21440">
        <w:t xml:space="preserve">This project is located near the intersection of Lebanon Street, Lebanon Court and Nason Street. During storm events, heavy flow from the culvert scours Goodall Brook and compromises the integrity of </w:t>
      </w:r>
      <w:r w:rsidR="00C26D79">
        <w:t xml:space="preserve">a recently installed detention basin in the area. A woody debris log jam </w:t>
      </w:r>
      <w:r w:rsidR="00A262EB">
        <w:t xml:space="preserve">installation </w:t>
      </w:r>
      <w:r w:rsidR="00C26D79">
        <w:t xml:space="preserve">will establish less flow directed towards this structure, guiding </w:t>
      </w:r>
      <w:r w:rsidR="00A262EB">
        <w:t>the stream</w:t>
      </w:r>
      <w:r w:rsidR="00C26D79">
        <w:t xml:space="preserve"> into </w:t>
      </w:r>
      <w:r w:rsidR="00A262EB">
        <w:t xml:space="preserve">another existing </w:t>
      </w:r>
      <w:r w:rsidR="00C26D79">
        <w:t xml:space="preserve">channel of the </w:t>
      </w:r>
      <w:r w:rsidR="004F34F4">
        <w:t>B</w:t>
      </w:r>
      <w:r w:rsidR="00C26D79">
        <w:t xml:space="preserve">rook. </w:t>
      </w:r>
      <w:r w:rsidR="00B21440">
        <w:t xml:space="preserve"> </w:t>
      </w:r>
    </w:p>
    <w:p w14:paraId="5D12C0F2" w14:textId="77777777" w:rsidR="004F34F4" w:rsidRPr="00B261FB" w:rsidRDefault="004F34F4" w:rsidP="004F34F4">
      <w:pPr>
        <w:pStyle w:val="BodyText"/>
        <w:ind w:left="460" w:right="118"/>
        <w:jc w:val="both"/>
      </w:pPr>
    </w:p>
    <w:p w14:paraId="0ACF9513" w14:textId="52DF04BB" w:rsidR="00A15B2C" w:rsidRDefault="00A15B2C" w:rsidP="00A15B2C">
      <w:pPr>
        <w:pStyle w:val="BodyText"/>
        <w:numPr>
          <w:ilvl w:val="0"/>
          <w:numId w:val="18"/>
        </w:numPr>
        <w:ind w:right="118"/>
        <w:jc w:val="both"/>
      </w:pPr>
      <w:r w:rsidRPr="00B261FB">
        <w:rPr>
          <w:b/>
        </w:rPr>
        <w:t xml:space="preserve">Habitat Restoration Site </w:t>
      </w:r>
      <w:r w:rsidR="00B261FB" w:rsidRPr="00B261FB">
        <w:rPr>
          <w:b/>
        </w:rPr>
        <w:t>#2</w:t>
      </w:r>
      <w:r w:rsidR="00B261FB">
        <w:t xml:space="preserve"> </w:t>
      </w:r>
      <w:r>
        <w:t xml:space="preserve">– </w:t>
      </w:r>
      <w:r w:rsidR="00C26D79">
        <w:t xml:space="preserve">This project will take place </w:t>
      </w:r>
      <w:r w:rsidR="00253403">
        <w:t>from Pearl Street, extending in a north</w:t>
      </w:r>
      <w:r w:rsidR="004F34F4">
        <w:t>-</w:t>
      </w:r>
      <w:r w:rsidR="00253403">
        <w:t>westerly direction for approximately 400 linear feet.</w:t>
      </w:r>
      <w:r w:rsidR="004F34F4">
        <w:t xml:space="preserve"> </w:t>
      </w:r>
      <w:r w:rsidR="00C26D79">
        <w:t xml:space="preserve">It will include </w:t>
      </w:r>
      <w:r w:rsidR="00A262EB">
        <w:t>HECRAS modelling and woody debris installation to re-establish the geomorphology of the</w:t>
      </w:r>
      <w:r w:rsidR="004F34F4">
        <w:t xml:space="preserve"> Brook</w:t>
      </w:r>
      <w:r w:rsidR="00A262EB">
        <w:t xml:space="preserve">, which was previously flattened and straightened. The project will identify the best types of woody debris installation for the </w:t>
      </w:r>
      <w:r w:rsidR="004F34F4">
        <w:t>Brook</w:t>
      </w:r>
      <w:r w:rsidR="00A262EB">
        <w:t xml:space="preserve">, to be used in a potential </w:t>
      </w:r>
      <w:r w:rsidR="004F34F4">
        <w:t xml:space="preserve">future </w:t>
      </w:r>
      <w:r w:rsidR="00A262EB">
        <w:t xml:space="preserve">phase in a similar area. </w:t>
      </w:r>
      <w:r w:rsidR="00454ED0">
        <w:t xml:space="preserve">Results of HECRAS analysis will provide guidance in the SSD’s design to potentially raise the collar of the interceptor that crosses Goodall Brook </w:t>
      </w:r>
      <w:r w:rsidR="002528AA">
        <w:t>off</w:t>
      </w:r>
      <w:r w:rsidR="00454ED0">
        <w:t xml:space="preserve"> Seneca Avenue. </w:t>
      </w:r>
    </w:p>
    <w:p w14:paraId="734C1553" w14:textId="77777777" w:rsidR="004F34F4" w:rsidRDefault="004F34F4" w:rsidP="004F34F4">
      <w:pPr>
        <w:pStyle w:val="BodyText"/>
        <w:ind w:left="460" w:right="118"/>
        <w:jc w:val="both"/>
      </w:pPr>
    </w:p>
    <w:p w14:paraId="325613A2" w14:textId="502974D9" w:rsidR="00B261FB" w:rsidRDefault="00B261FB" w:rsidP="0008286B">
      <w:pPr>
        <w:pStyle w:val="BodyText"/>
        <w:numPr>
          <w:ilvl w:val="0"/>
          <w:numId w:val="18"/>
        </w:numPr>
        <w:ind w:right="118"/>
        <w:jc w:val="both"/>
      </w:pPr>
      <w:r w:rsidRPr="00B261FB">
        <w:rPr>
          <w:b/>
        </w:rPr>
        <w:t>Tree Box Filter</w:t>
      </w:r>
      <w:r>
        <w:t xml:space="preserve"> – </w:t>
      </w:r>
      <w:r w:rsidR="000F0005">
        <w:t>This project will include the installation of one to two tree box filter</w:t>
      </w:r>
      <w:r w:rsidR="002D700D">
        <w:t>s</w:t>
      </w:r>
      <w:r w:rsidR="000F0005">
        <w:t xml:space="preserve"> near Kimball Street and Twombley Road as part of a larger project the City has undertaken </w:t>
      </w:r>
      <w:r w:rsidR="000F0005">
        <w:lastRenderedPageBreak/>
        <w:t xml:space="preserve">involving a road reconstruction project called West Side Village. Runoff from these areas will be treated by the filters before entering Goodall Brook. </w:t>
      </w:r>
      <w:r w:rsidR="002D700D">
        <w:t xml:space="preserve">The proposed work will reduce </w:t>
      </w:r>
      <w:r w:rsidR="00AB3B6D">
        <w:t xml:space="preserve">nitrogen and phosphorous </w:t>
      </w:r>
      <w:r w:rsidR="002D700D">
        <w:t xml:space="preserve">approximately </w:t>
      </w:r>
      <w:r w:rsidR="00AB3B6D">
        <w:t>4.7-</w:t>
      </w:r>
      <w:r w:rsidR="002D700D">
        <w:t>9.</w:t>
      </w:r>
      <w:r w:rsidR="00A37BB5">
        <w:t>5</w:t>
      </w:r>
      <w:r w:rsidR="002D700D">
        <w:t xml:space="preserve"> lb /year and </w:t>
      </w:r>
      <w:r w:rsidR="00AB3B6D">
        <w:t>1.</w:t>
      </w:r>
      <w:r w:rsidR="00A37BB5">
        <w:t>5</w:t>
      </w:r>
      <w:r w:rsidR="00AB3B6D">
        <w:t>-</w:t>
      </w:r>
      <w:r w:rsidR="008B1519">
        <w:t>3</w:t>
      </w:r>
      <w:r w:rsidR="002D700D">
        <w:t xml:space="preserve"> lb /year</w:t>
      </w:r>
      <w:r w:rsidR="00347624">
        <w:t xml:space="preserve"> respectively</w:t>
      </w:r>
      <w:r w:rsidR="00AB3B6D">
        <w:t>.</w:t>
      </w:r>
    </w:p>
    <w:p w14:paraId="17D3BE61" w14:textId="77777777" w:rsidR="0008286B" w:rsidRDefault="0008286B" w:rsidP="0008286B">
      <w:pPr>
        <w:pStyle w:val="BodyText"/>
        <w:ind w:left="460" w:right="118"/>
        <w:jc w:val="both"/>
      </w:pPr>
    </w:p>
    <w:p w14:paraId="2149AC19" w14:textId="481C7AD4" w:rsidR="00732AC8" w:rsidRPr="00387778" w:rsidRDefault="00A607EB" w:rsidP="00B261FB">
      <w:pPr>
        <w:pStyle w:val="BodyText"/>
        <w:ind w:right="118"/>
        <w:jc w:val="both"/>
      </w:pPr>
      <w:r>
        <w:t xml:space="preserve">The CCSWCD </w:t>
      </w:r>
      <w:r w:rsidR="00E86055">
        <w:t xml:space="preserve">engineer </w:t>
      </w:r>
      <w:r>
        <w:t>will assist with site designs</w:t>
      </w:r>
      <w:r w:rsidR="001D48D8">
        <w:t xml:space="preserve"> at both habitat restoration sites. A geomorphologist will be consulted to design and oversee the woody debris install</w:t>
      </w:r>
      <w:r w:rsidR="00005A40">
        <w:t>ations</w:t>
      </w:r>
      <w:r w:rsidR="001D48D8">
        <w:t xml:space="preserve"> at both habitat restoration sites. </w:t>
      </w:r>
      <w:r w:rsidR="00DD51F6">
        <w:t>YCSWCD will assist in the establishment of a</w:t>
      </w:r>
      <w:r w:rsidR="00A15B2C">
        <w:t xml:space="preserve"> </w:t>
      </w:r>
      <w:r w:rsidR="00DD51F6">
        <w:t xml:space="preserve">property </w:t>
      </w:r>
      <w:r w:rsidR="00337501">
        <w:t xml:space="preserve">conservation </w:t>
      </w:r>
      <w:r w:rsidR="00BB6D4D">
        <w:t>easement</w:t>
      </w:r>
      <w:r w:rsidR="00337501">
        <w:t xml:space="preserve"> amendment</w:t>
      </w:r>
      <w:r w:rsidR="00BB6D4D">
        <w:t xml:space="preserve"> </w:t>
      </w:r>
      <w:r w:rsidR="00DD51F6">
        <w:t>to allow City access for construction and long-term maintenance of</w:t>
      </w:r>
      <w:r w:rsidR="00A15B2C">
        <w:t xml:space="preserve"> </w:t>
      </w:r>
      <w:r w:rsidR="00BB6D4D">
        <w:t xml:space="preserve">the habitat restoration site between Emerson Street and </w:t>
      </w:r>
      <w:r w:rsidR="00337501">
        <w:t xml:space="preserve">Pearl </w:t>
      </w:r>
      <w:r w:rsidR="00BB6D4D">
        <w:t>Street</w:t>
      </w:r>
      <w:r w:rsidR="00FD5E77">
        <w:t>.</w:t>
      </w:r>
      <w:r w:rsidR="00BB6D4D">
        <w:t xml:space="preserve"> </w:t>
      </w:r>
      <w:r w:rsidR="00336A84" w:rsidRPr="00387778">
        <w:t xml:space="preserve">YCSWCD will submit final design, specifications, and construction plans to DEP for review and approval before construction commences. </w:t>
      </w:r>
      <w:r w:rsidR="00336A84" w:rsidRPr="00A607EB">
        <w:rPr>
          <w:u w:val="single"/>
        </w:rPr>
        <w:t xml:space="preserve">NPS </w:t>
      </w:r>
      <w:r>
        <w:rPr>
          <w:u w:val="single"/>
        </w:rPr>
        <w:t>S</w:t>
      </w:r>
      <w:r w:rsidR="00336A84" w:rsidRPr="00A607EB">
        <w:rPr>
          <w:u w:val="single"/>
        </w:rPr>
        <w:t xml:space="preserve">ite </w:t>
      </w:r>
      <w:r>
        <w:rPr>
          <w:u w:val="single"/>
        </w:rPr>
        <w:t>Reports</w:t>
      </w:r>
      <w:r w:rsidRPr="008B1519">
        <w:t xml:space="preserve"> </w:t>
      </w:r>
      <w:r w:rsidR="00336A84" w:rsidRPr="00387778">
        <w:t>will be prepared for each completed site</w:t>
      </w:r>
      <w:r w:rsidR="00BB6D4D">
        <w:t xml:space="preserve"> and submitted as deliverables to the DEP</w:t>
      </w:r>
      <w:r>
        <w:t>.</w:t>
      </w:r>
      <w:r w:rsidR="00BB6D4D">
        <w:t xml:space="preserve"> </w:t>
      </w:r>
    </w:p>
    <w:p w14:paraId="225BF441" w14:textId="77777777" w:rsidR="00732AC8" w:rsidRPr="00387778" w:rsidRDefault="00732AC8">
      <w:pPr>
        <w:spacing w:before="6"/>
        <w:rPr>
          <w:rFonts w:ascii="Times New Roman" w:eastAsia="Times New Roman" w:hAnsi="Times New Roman" w:cs="Times New Roman"/>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130"/>
        <w:gridCol w:w="3120"/>
        <w:gridCol w:w="3102"/>
      </w:tblGrid>
      <w:tr w:rsidR="00E735F3" w:rsidRPr="00387778" w14:paraId="237D8A7D" w14:textId="77777777" w:rsidTr="00EC3A57">
        <w:trPr>
          <w:trHeight w:hRule="exact" w:val="355"/>
        </w:trPr>
        <w:tc>
          <w:tcPr>
            <w:tcW w:w="3130" w:type="dxa"/>
            <w:tcBorders>
              <w:top w:val="single" w:sz="5" w:space="0" w:color="000000"/>
              <w:left w:val="single" w:sz="5" w:space="0" w:color="000000"/>
              <w:bottom w:val="single" w:sz="5" w:space="0" w:color="000000"/>
              <w:right w:val="single" w:sz="5" w:space="0" w:color="000000"/>
            </w:tcBorders>
          </w:tcPr>
          <w:p w14:paraId="3CB62BCB" w14:textId="77777777" w:rsidR="00E735F3" w:rsidRPr="008B1519" w:rsidRDefault="00E735F3">
            <w:pPr>
              <w:pStyle w:val="TableParagraph"/>
              <w:spacing w:before="34"/>
              <w:ind w:left="102"/>
              <w:rPr>
                <w:rFonts w:ascii="Times New Roman" w:eastAsia="Times New Roman" w:hAnsi="Times New Roman" w:cs="Times New Roman"/>
                <w:sz w:val="24"/>
                <w:szCs w:val="24"/>
              </w:rPr>
            </w:pPr>
            <w:r w:rsidRPr="008B1519">
              <w:rPr>
                <w:rFonts w:ascii="Times New Roman"/>
                <w:sz w:val="24"/>
              </w:rPr>
              <w:t>Start and Completion Dates</w:t>
            </w:r>
          </w:p>
        </w:tc>
        <w:tc>
          <w:tcPr>
            <w:tcW w:w="6222" w:type="dxa"/>
            <w:gridSpan w:val="2"/>
            <w:tcBorders>
              <w:top w:val="single" w:sz="5" w:space="0" w:color="000000"/>
              <w:left w:val="single" w:sz="5" w:space="0" w:color="000000"/>
              <w:bottom w:val="single" w:sz="5" w:space="0" w:color="000000"/>
              <w:right w:val="single" w:sz="5" w:space="0" w:color="000000"/>
            </w:tcBorders>
          </w:tcPr>
          <w:p w14:paraId="22DD6BCE" w14:textId="7A2B8E1A" w:rsidR="00E735F3" w:rsidRPr="008B1519" w:rsidRDefault="008B1519">
            <w:r w:rsidRPr="008B1519">
              <w:rPr>
                <w:rFonts w:ascii="Times New Roman"/>
                <w:sz w:val="24"/>
              </w:rPr>
              <w:t>April</w:t>
            </w:r>
            <w:r w:rsidR="00E735F3" w:rsidRPr="008B1519">
              <w:rPr>
                <w:rFonts w:ascii="Times New Roman"/>
                <w:sz w:val="24"/>
              </w:rPr>
              <w:t xml:space="preserve"> 2020 </w:t>
            </w:r>
            <w:r w:rsidR="00286668">
              <w:rPr>
                <w:rFonts w:ascii="Times New Roman"/>
                <w:sz w:val="24"/>
              </w:rPr>
              <w:t>–</w:t>
            </w:r>
            <w:r w:rsidR="00E735F3" w:rsidRPr="008B1519">
              <w:rPr>
                <w:rFonts w:ascii="Times New Roman"/>
                <w:sz w:val="24"/>
              </w:rPr>
              <w:t xml:space="preserve"> </w:t>
            </w:r>
            <w:r w:rsidR="00286668">
              <w:rPr>
                <w:rFonts w:ascii="Times New Roman"/>
                <w:sz w:val="24"/>
              </w:rPr>
              <w:t>March 2022</w:t>
            </w:r>
          </w:p>
        </w:tc>
      </w:tr>
      <w:tr w:rsidR="00732AC8" w:rsidRPr="00387778" w14:paraId="176FACFF" w14:textId="77777777">
        <w:trPr>
          <w:trHeight w:hRule="exact" w:val="358"/>
        </w:trPr>
        <w:tc>
          <w:tcPr>
            <w:tcW w:w="3130" w:type="dxa"/>
            <w:tcBorders>
              <w:top w:val="single" w:sz="5" w:space="0" w:color="000000"/>
              <w:left w:val="single" w:sz="5" w:space="0" w:color="000000"/>
              <w:bottom w:val="single" w:sz="5" w:space="0" w:color="000000"/>
              <w:right w:val="single" w:sz="5" w:space="0" w:color="000000"/>
            </w:tcBorders>
          </w:tcPr>
          <w:p w14:paraId="2236B048" w14:textId="0784379C" w:rsidR="00732AC8" w:rsidRPr="00387778" w:rsidRDefault="007430D6" w:rsidP="004B1619">
            <w:pPr>
              <w:pStyle w:val="TableParagraph"/>
              <w:spacing w:before="34"/>
              <w:ind w:left="102"/>
              <w:rPr>
                <w:rFonts w:ascii="Times New Roman" w:eastAsia="Times New Roman" w:hAnsi="Times New Roman" w:cs="Times New Roman"/>
                <w:sz w:val="24"/>
                <w:szCs w:val="24"/>
              </w:rPr>
            </w:pPr>
            <w:r w:rsidRPr="00387778">
              <w:rPr>
                <w:rFonts w:ascii="Times New Roman"/>
                <w:sz w:val="24"/>
              </w:rPr>
              <w:t>Grant Cost: $</w:t>
            </w:r>
            <w:r w:rsidR="004B1619">
              <w:rPr>
                <w:rFonts w:ascii="Times New Roman"/>
                <w:sz w:val="24"/>
              </w:rPr>
              <w:t>70,</w:t>
            </w:r>
            <w:r w:rsidR="007D520F">
              <w:rPr>
                <w:rFonts w:ascii="Times New Roman"/>
                <w:sz w:val="24"/>
              </w:rPr>
              <w:t>178</w:t>
            </w:r>
          </w:p>
        </w:tc>
        <w:tc>
          <w:tcPr>
            <w:tcW w:w="3120" w:type="dxa"/>
            <w:tcBorders>
              <w:top w:val="single" w:sz="5" w:space="0" w:color="000000"/>
              <w:left w:val="single" w:sz="5" w:space="0" w:color="000000"/>
              <w:bottom w:val="single" w:sz="5" w:space="0" w:color="000000"/>
              <w:right w:val="single" w:sz="5" w:space="0" w:color="000000"/>
            </w:tcBorders>
          </w:tcPr>
          <w:p w14:paraId="27158FF3" w14:textId="524A71E3" w:rsidR="00732AC8" w:rsidRPr="00387778" w:rsidRDefault="007430D6" w:rsidP="004B1619">
            <w:pPr>
              <w:pStyle w:val="TableParagraph"/>
              <w:spacing w:before="34"/>
              <w:ind w:left="102"/>
              <w:rPr>
                <w:rFonts w:ascii="Times New Roman" w:eastAsia="Times New Roman" w:hAnsi="Times New Roman" w:cs="Times New Roman"/>
                <w:sz w:val="24"/>
                <w:szCs w:val="24"/>
              </w:rPr>
            </w:pPr>
            <w:r w:rsidRPr="00387778">
              <w:rPr>
                <w:rFonts w:ascii="Times New Roman"/>
                <w:sz w:val="24"/>
              </w:rPr>
              <w:t>Match Cost: $</w:t>
            </w:r>
            <w:r w:rsidR="004B1619">
              <w:rPr>
                <w:rFonts w:ascii="Times New Roman"/>
                <w:sz w:val="24"/>
              </w:rPr>
              <w:t>65,</w:t>
            </w:r>
            <w:r w:rsidR="00E51C57">
              <w:rPr>
                <w:rFonts w:ascii="Times New Roman"/>
                <w:sz w:val="24"/>
              </w:rPr>
              <w:t>260</w:t>
            </w:r>
          </w:p>
        </w:tc>
        <w:tc>
          <w:tcPr>
            <w:tcW w:w="3102" w:type="dxa"/>
            <w:tcBorders>
              <w:top w:val="single" w:sz="5" w:space="0" w:color="000000"/>
              <w:left w:val="single" w:sz="5" w:space="0" w:color="000000"/>
              <w:bottom w:val="single" w:sz="5" w:space="0" w:color="000000"/>
              <w:right w:val="single" w:sz="5" w:space="0" w:color="000000"/>
            </w:tcBorders>
          </w:tcPr>
          <w:p w14:paraId="0140364C" w14:textId="7E348910" w:rsidR="00732AC8" w:rsidRPr="00387778" w:rsidRDefault="007430D6" w:rsidP="004B1619">
            <w:pPr>
              <w:pStyle w:val="TableParagraph"/>
              <w:spacing w:before="34"/>
              <w:ind w:left="99"/>
              <w:rPr>
                <w:rFonts w:ascii="Times New Roman" w:eastAsia="Times New Roman" w:hAnsi="Times New Roman" w:cs="Times New Roman"/>
                <w:sz w:val="24"/>
                <w:szCs w:val="24"/>
              </w:rPr>
            </w:pPr>
            <w:r w:rsidRPr="00387778">
              <w:rPr>
                <w:rFonts w:ascii="Times New Roman"/>
                <w:b/>
                <w:sz w:val="24"/>
              </w:rPr>
              <w:t>Total Cost: $</w:t>
            </w:r>
            <w:r w:rsidR="004B1619">
              <w:rPr>
                <w:rFonts w:ascii="Times New Roman"/>
                <w:b/>
                <w:sz w:val="24"/>
              </w:rPr>
              <w:t>135,</w:t>
            </w:r>
            <w:r w:rsidR="00E51C57">
              <w:rPr>
                <w:rFonts w:ascii="Times New Roman"/>
                <w:b/>
                <w:sz w:val="24"/>
              </w:rPr>
              <w:t>438</w:t>
            </w:r>
          </w:p>
        </w:tc>
      </w:tr>
      <w:tr w:rsidR="00732AC8" w:rsidRPr="00387778" w14:paraId="38F05875" w14:textId="77777777" w:rsidTr="0013104B">
        <w:trPr>
          <w:trHeight w:hRule="exact" w:val="898"/>
        </w:trPr>
        <w:tc>
          <w:tcPr>
            <w:tcW w:w="9352" w:type="dxa"/>
            <w:gridSpan w:val="3"/>
            <w:tcBorders>
              <w:top w:val="single" w:sz="5" w:space="0" w:color="000000"/>
              <w:left w:val="single" w:sz="5" w:space="0" w:color="000000"/>
              <w:bottom w:val="single" w:sz="5" w:space="0" w:color="000000"/>
              <w:right w:val="single" w:sz="5" w:space="0" w:color="000000"/>
            </w:tcBorders>
          </w:tcPr>
          <w:p w14:paraId="324C6CA2" w14:textId="771B8289" w:rsidR="00732AC8" w:rsidRPr="00387778" w:rsidRDefault="007430D6" w:rsidP="002353B0">
            <w:pPr>
              <w:pStyle w:val="TableParagraph"/>
              <w:ind w:left="102" w:right="159"/>
              <w:rPr>
                <w:rFonts w:ascii="Times New Roman" w:eastAsia="Times New Roman" w:hAnsi="Times New Roman" w:cs="Times New Roman"/>
                <w:sz w:val="24"/>
                <w:szCs w:val="24"/>
              </w:rPr>
            </w:pPr>
            <w:r w:rsidRPr="00387778">
              <w:rPr>
                <w:rFonts w:ascii="Times New Roman"/>
                <w:sz w:val="24"/>
              </w:rPr>
              <w:t xml:space="preserve">Breakdown of Grant Cost by Cost Category: </w:t>
            </w:r>
            <w:r w:rsidRPr="00387778">
              <w:rPr>
                <w:rFonts w:ascii="Times New Roman"/>
                <w:i/>
                <w:sz w:val="24"/>
              </w:rPr>
              <w:t>$</w:t>
            </w:r>
            <w:r w:rsidR="002353B0">
              <w:rPr>
                <w:rFonts w:ascii="Times New Roman"/>
                <w:i/>
                <w:sz w:val="24"/>
              </w:rPr>
              <w:t>3,1</w:t>
            </w:r>
            <w:r w:rsidR="00E51C57">
              <w:rPr>
                <w:rFonts w:ascii="Times New Roman"/>
                <w:i/>
                <w:sz w:val="24"/>
              </w:rPr>
              <w:t>23</w:t>
            </w:r>
            <w:r w:rsidR="00DD51F6">
              <w:rPr>
                <w:rFonts w:ascii="Times New Roman"/>
                <w:i/>
                <w:sz w:val="24"/>
              </w:rPr>
              <w:t xml:space="preserve"> </w:t>
            </w:r>
            <w:r w:rsidRPr="00387778">
              <w:rPr>
                <w:rFonts w:ascii="Times New Roman"/>
                <w:i/>
                <w:sz w:val="24"/>
              </w:rPr>
              <w:t>(salary/fringe subgrantee), $</w:t>
            </w:r>
            <w:r w:rsidR="00431C1A">
              <w:rPr>
                <w:rFonts w:ascii="Times New Roman"/>
                <w:i/>
                <w:sz w:val="24"/>
              </w:rPr>
              <w:t>7,500</w:t>
            </w:r>
            <w:r w:rsidRPr="00387778">
              <w:rPr>
                <w:rFonts w:ascii="Times New Roman"/>
                <w:i/>
                <w:sz w:val="24"/>
              </w:rPr>
              <w:t xml:space="preserve"> (salary/fringe CCSWCD), $</w:t>
            </w:r>
            <w:r w:rsidR="00431C1A">
              <w:rPr>
                <w:rFonts w:ascii="Times New Roman"/>
                <w:i/>
                <w:sz w:val="24"/>
              </w:rPr>
              <w:t>13</w:t>
            </w:r>
            <w:r w:rsidR="00DD51F6">
              <w:rPr>
                <w:rFonts w:ascii="Times New Roman"/>
                <w:i/>
                <w:sz w:val="24"/>
              </w:rPr>
              <w:t xml:space="preserve"> </w:t>
            </w:r>
            <w:r w:rsidRPr="00387778">
              <w:rPr>
                <w:rFonts w:ascii="Times New Roman"/>
                <w:i/>
                <w:sz w:val="24"/>
              </w:rPr>
              <w:t xml:space="preserve">(travel subgrantee), </w:t>
            </w:r>
            <w:r w:rsidR="0055525E">
              <w:rPr>
                <w:rFonts w:ascii="Times New Roman"/>
                <w:i/>
                <w:sz w:val="24"/>
              </w:rPr>
              <w:t>$</w:t>
            </w:r>
            <w:r w:rsidR="002353B0">
              <w:rPr>
                <w:rFonts w:ascii="Times New Roman"/>
                <w:i/>
                <w:sz w:val="24"/>
              </w:rPr>
              <w:t>58,</w:t>
            </w:r>
            <w:r w:rsidR="00095C3E">
              <w:rPr>
                <w:rFonts w:ascii="Times New Roman"/>
                <w:i/>
                <w:sz w:val="24"/>
              </w:rPr>
              <w:t xml:space="preserve">035 </w:t>
            </w:r>
            <w:r w:rsidRPr="00387778">
              <w:rPr>
                <w:rFonts w:ascii="Times New Roman"/>
                <w:i/>
                <w:sz w:val="24"/>
              </w:rPr>
              <w:t>(</w:t>
            </w:r>
            <w:r w:rsidR="0013104B">
              <w:rPr>
                <w:rFonts w:ascii="Times New Roman"/>
                <w:i/>
                <w:sz w:val="24"/>
              </w:rPr>
              <w:t xml:space="preserve">contract </w:t>
            </w:r>
            <w:r w:rsidRPr="00387778">
              <w:rPr>
                <w:rFonts w:ascii="Times New Roman"/>
                <w:i/>
                <w:sz w:val="24"/>
              </w:rPr>
              <w:t>construction)</w:t>
            </w:r>
            <w:r w:rsidR="0013104B">
              <w:rPr>
                <w:rFonts w:ascii="Times New Roman"/>
                <w:i/>
                <w:sz w:val="24"/>
              </w:rPr>
              <w:t>, $</w:t>
            </w:r>
            <w:r w:rsidR="002353B0">
              <w:rPr>
                <w:rFonts w:ascii="Times New Roman"/>
                <w:i/>
                <w:sz w:val="24"/>
              </w:rPr>
              <w:t>1,500</w:t>
            </w:r>
            <w:r w:rsidR="0013104B">
              <w:rPr>
                <w:rFonts w:ascii="Times New Roman"/>
                <w:i/>
                <w:sz w:val="24"/>
              </w:rPr>
              <w:t xml:space="preserve"> (construction materials)</w:t>
            </w:r>
          </w:p>
        </w:tc>
      </w:tr>
      <w:tr w:rsidR="00732AC8" w:rsidRPr="00387778" w14:paraId="4580A1FD" w14:textId="77777777" w:rsidTr="00A543AF">
        <w:trPr>
          <w:trHeight w:hRule="exact" w:val="826"/>
        </w:trPr>
        <w:tc>
          <w:tcPr>
            <w:tcW w:w="9352" w:type="dxa"/>
            <w:gridSpan w:val="3"/>
            <w:tcBorders>
              <w:top w:val="single" w:sz="5" w:space="0" w:color="000000"/>
              <w:left w:val="single" w:sz="5" w:space="0" w:color="000000"/>
              <w:bottom w:val="single" w:sz="5" w:space="0" w:color="000000"/>
              <w:right w:val="single" w:sz="5" w:space="0" w:color="000000"/>
            </w:tcBorders>
          </w:tcPr>
          <w:p w14:paraId="777E5B47" w14:textId="1AAF197E" w:rsidR="00732AC8" w:rsidRPr="00387778" w:rsidRDefault="007430D6" w:rsidP="002353B0">
            <w:pPr>
              <w:pStyle w:val="TableParagraph"/>
              <w:ind w:left="102" w:right="274"/>
              <w:rPr>
                <w:rFonts w:ascii="Times New Roman" w:eastAsia="Times New Roman" w:hAnsi="Times New Roman" w:cs="Times New Roman"/>
                <w:sz w:val="24"/>
                <w:szCs w:val="24"/>
              </w:rPr>
            </w:pPr>
            <w:r w:rsidRPr="00387778">
              <w:rPr>
                <w:rFonts w:ascii="Times New Roman"/>
                <w:sz w:val="24"/>
              </w:rPr>
              <w:t xml:space="preserve">Breakdown of Match by Cost Category: </w:t>
            </w:r>
            <w:r w:rsidRPr="00387778">
              <w:rPr>
                <w:rFonts w:ascii="Times New Roman"/>
                <w:i/>
                <w:sz w:val="24"/>
              </w:rPr>
              <w:t>$</w:t>
            </w:r>
            <w:r w:rsidR="0090786A">
              <w:rPr>
                <w:rFonts w:ascii="Times New Roman"/>
                <w:i/>
                <w:sz w:val="24"/>
              </w:rPr>
              <w:t>3</w:t>
            </w:r>
            <w:r w:rsidR="00A543AF">
              <w:rPr>
                <w:rFonts w:ascii="Times New Roman"/>
                <w:i/>
                <w:sz w:val="24"/>
              </w:rPr>
              <w:t>3</w:t>
            </w:r>
            <w:r w:rsidR="0090786A">
              <w:rPr>
                <w:rFonts w:ascii="Times New Roman"/>
                <w:i/>
                <w:sz w:val="24"/>
              </w:rPr>
              <w:t>,</w:t>
            </w:r>
            <w:r w:rsidR="00095C3E">
              <w:rPr>
                <w:rFonts w:ascii="Times New Roman"/>
                <w:i/>
                <w:sz w:val="24"/>
              </w:rPr>
              <w:t>412</w:t>
            </w:r>
            <w:r w:rsidR="008B1519">
              <w:rPr>
                <w:rFonts w:ascii="Times New Roman"/>
                <w:i/>
                <w:sz w:val="24"/>
              </w:rPr>
              <w:t xml:space="preserve"> </w:t>
            </w:r>
            <w:r w:rsidRPr="00387778">
              <w:rPr>
                <w:rFonts w:ascii="Times New Roman"/>
                <w:i/>
                <w:sz w:val="24"/>
              </w:rPr>
              <w:t>(City of Sanford cash match</w:t>
            </w:r>
            <w:r w:rsidR="00A607EB">
              <w:rPr>
                <w:rFonts w:ascii="Times New Roman"/>
                <w:i/>
                <w:sz w:val="24"/>
              </w:rPr>
              <w:t xml:space="preserve"> construction</w:t>
            </w:r>
            <w:r w:rsidRPr="00387778">
              <w:rPr>
                <w:rFonts w:ascii="Times New Roman"/>
                <w:i/>
                <w:sz w:val="24"/>
              </w:rPr>
              <w:t>), $</w:t>
            </w:r>
            <w:r w:rsidR="002353B0">
              <w:rPr>
                <w:rFonts w:ascii="Times New Roman"/>
                <w:i/>
                <w:sz w:val="24"/>
              </w:rPr>
              <w:t>10,3</w:t>
            </w:r>
            <w:r w:rsidR="00F34304">
              <w:rPr>
                <w:rFonts w:ascii="Times New Roman"/>
                <w:i/>
                <w:sz w:val="24"/>
              </w:rPr>
              <w:t>55</w:t>
            </w:r>
            <w:r w:rsidRPr="00387778">
              <w:rPr>
                <w:rFonts w:ascii="Times New Roman"/>
                <w:i/>
                <w:sz w:val="24"/>
              </w:rPr>
              <w:t xml:space="preserve"> (City of Sanford in-</w:t>
            </w:r>
            <w:r w:rsidR="0090786A">
              <w:rPr>
                <w:rFonts w:ascii="Times New Roman"/>
                <w:i/>
                <w:sz w:val="24"/>
              </w:rPr>
              <w:t>kind match), $</w:t>
            </w:r>
            <w:r w:rsidR="002353B0">
              <w:rPr>
                <w:rFonts w:ascii="Times New Roman"/>
                <w:i/>
                <w:sz w:val="24"/>
              </w:rPr>
              <w:t>17,500</w:t>
            </w:r>
            <w:r w:rsidR="0090786A">
              <w:rPr>
                <w:rFonts w:ascii="Times New Roman"/>
                <w:i/>
                <w:sz w:val="24"/>
              </w:rPr>
              <w:t xml:space="preserve"> (donated materials)</w:t>
            </w:r>
            <w:r w:rsidR="00A543AF">
              <w:rPr>
                <w:rFonts w:ascii="Times New Roman"/>
                <w:i/>
                <w:sz w:val="24"/>
              </w:rPr>
              <w:t>, $4,000 (City of Sanford GIS Consulting)</w:t>
            </w:r>
          </w:p>
        </w:tc>
      </w:tr>
    </w:tbl>
    <w:p w14:paraId="72D32FAA" w14:textId="77777777" w:rsidR="00732AC8" w:rsidRPr="00387778" w:rsidRDefault="00732AC8">
      <w:pPr>
        <w:spacing w:before="4"/>
        <w:rPr>
          <w:rFonts w:ascii="Times New Roman" w:eastAsia="Times New Roman" w:hAnsi="Times New Roman" w:cs="Times New Roman"/>
          <w:sz w:val="17"/>
          <w:szCs w:val="17"/>
        </w:rPr>
      </w:pPr>
    </w:p>
    <w:p w14:paraId="2AD874E9" w14:textId="67D817F2" w:rsidR="00732AC8" w:rsidRPr="00387778" w:rsidRDefault="007430D6">
      <w:pPr>
        <w:pStyle w:val="Heading2"/>
        <w:rPr>
          <w:b w:val="0"/>
          <w:bCs w:val="0"/>
        </w:rPr>
      </w:pPr>
      <w:r w:rsidRPr="00387778">
        <w:t xml:space="preserve">Task 5 </w:t>
      </w:r>
      <w:r w:rsidRPr="00387778">
        <w:rPr>
          <w:rFonts w:cs="Times New Roman"/>
        </w:rPr>
        <w:t>–</w:t>
      </w:r>
      <w:r w:rsidR="003618F6">
        <w:t>Technical Manual Development</w:t>
      </w:r>
    </w:p>
    <w:p w14:paraId="3C322E30" w14:textId="59641537" w:rsidR="0090786A" w:rsidRDefault="003528ED" w:rsidP="0090786A">
      <w:pPr>
        <w:pStyle w:val="BodyText"/>
        <w:rPr>
          <w:rFonts w:cs="Times New Roman"/>
        </w:rPr>
      </w:pPr>
      <w:r w:rsidRPr="003528ED">
        <w:rPr>
          <w:rFonts w:cs="Times New Roman"/>
        </w:rPr>
        <w:t>The City Engineer/Director of Public Works will prepare a </w:t>
      </w:r>
      <w:r w:rsidRPr="003528ED">
        <w:rPr>
          <w:rFonts w:cs="Times New Roman"/>
          <w:u w:val="single"/>
        </w:rPr>
        <w:t>technical manual, </w:t>
      </w:r>
      <w:r w:rsidRPr="003528ED">
        <w:rPr>
          <w:rFonts w:cs="Times New Roman"/>
        </w:rPr>
        <w:t xml:space="preserve">in close cooperation with the Planning Director, to guide applicants for development permits regarding stormwater design and construction standards, among other elements of site design (see </w:t>
      </w:r>
      <w:r w:rsidR="001F04EC">
        <w:rPr>
          <w:rFonts w:cs="Times New Roman"/>
        </w:rPr>
        <w:t>Appendix A</w:t>
      </w:r>
      <w:r w:rsidR="001110A7">
        <w:rPr>
          <w:rFonts w:cs="Times New Roman"/>
        </w:rPr>
        <w:t xml:space="preserve"> for </w:t>
      </w:r>
      <w:r w:rsidR="00473052">
        <w:rPr>
          <w:rFonts w:cs="Times New Roman"/>
        </w:rPr>
        <w:t xml:space="preserve">a </w:t>
      </w:r>
      <w:r w:rsidR="001110A7">
        <w:rPr>
          <w:rFonts w:cs="Times New Roman"/>
        </w:rPr>
        <w:t xml:space="preserve">current </w:t>
      </w:r>
      <w:r w:rsidRPr="003528ED">
        <w:rPr>
          <w:rFonts w:cs="Times New Roman"/>
        </w:rPr>
        <w:t>Draft Table of Contents). A copy of the technical manual will be submitted as a project deliverable</w:t>
      </w:r>
      <w:r w:rsidR="001F04EC">
        <w:rPr>
          <w:rFonts w:cs="Times New Roman"/>
        </w:rPr>
        <w:t xml:space="preserve"> to the DEP by the City of Sanford</w:t>
      </w:r>
      <w:r w:rsidRPr="003528ED">
        <w:rPr>
          <w:rFonts w:cs="Times New Roman"/>
        </w:rPr>
        <w:t>. Three stakeholder meetings will take place to collaborate on the development of the manual. Stakeholders will include members of the City’s staff as well as developers, consultants, and the general public.</w:t>
      </w:r>
    </w:p>
    <w:p w14:paraId="426E94CB" w14:textId="77777777" w:rsidR="003E2208" w:rsidRPr="003528ED" w:rsidRDefault="003E2208" w:rsidP="0090786A">
      <w:pPr>
        <w:pStyle w:val="BodyText"/>
      </w:pPr>
    </w:p>
    <w:p w14:paraId="4D164080" w14:textId="6014DA6F" w:rsidR="00732AC8" w:rsidRPr="00416BEF" w:rsidRDefault="00A607EB" w:rsidP="00416BEF">
      <w:pPr>
        <w:pStyle w:val="BodyText"/>
        <w:ind w:left="0"/>
        <w:rPr>
          <w:sz w:val="7"/>
          <w:szCs w:val="5"/>
        </w:rPr>
      </w:pPr>
      <w:r w:rsidRPr="00416BEF">
        <w:rPr>
          <w:b/>
          <w:bCs/>
          <w:noProof/>
        </w:rPr>
        <mc:AlternateContent>
          <mc:Choice Requires="wpg">
            <w:drawing>
              <wp:anchor distT="0" distB="0" distL="114300" distR="114300" simplePos="0" relativeHeight="251654656" behindDoc="1" locked="0" layoutInCell="1" allowOverlap="1" wp14:anchorId="60DDE09A" wp14:editId="55091636">
                <wp:simplePos x="0" y="0"/>
                <wp:positionH relativeFrom="column">
                  <wp:posOffset>8658860</wp:posOffset>
                </wp:positionH>
                <wp:positionV relativeFrom="paragraph">
                  <wp:posOffset>-62865</wp:posOffset>
                </wp:positionV>
                <wp:extent cx="221615" cy="221615"/>
                <wp:effectExtent l="0" t="0" r="26035" b="26035"/>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21615"/>
                          <a:chOff x="4952" y="48"/>
                          <a:chExt cx="349" cy="349"/>
                        </a:xfrm>
                        <a:noFill/>
                      </wpg:grpSpPr>
                      <wps:wsp>
                        <wps:cNvPr id="30" name="Freeform 29"/>
                        <wps:cNvSpPr>
                          <a:spLocks/>
                        </wps:cNvSpPr>
                        <wps:spPr bwMode="auto">
                          <a:xfrm>
                            <a:off x="4952" y="48"/>
                            <a:ext cx="349" cy="349"/>
                          </a:xfrm>
                          <a:custGeom>
                            <a:avLst/>
                            <a:gdLst>
                              <a:gd name="T0" fmla="+- 0 5292 4952"/>
                              <a:gd name="T1" fmla="*/ T0 w 349"/>
                              <a:gd name="T2" fmla="+- 0 48 48"/>
                              <a:gd name="T3" fmla="*/ 48 h 349"/>
                              <a:gd name="T4" fmla="+- 0 4961 4952"/>
                              <a:gd name="T5" fmla="*/ T4 w 349"/>
                              <a:gd name="T6" fmla="+- 0 48 48"/>
                              <a:gd name="T7" fmla="*/ 48 h 349"/>
                              <a:gd name="T8" fmla="+- 0 4952 4952"/>
                              <a:gd name="T9" fmla="*/ T8 w 349"/>
                              <a:gd name="T10" fmla="+- 0 56 48"/>
                              <a:gd name="T11" fmla="*/ 56 h 349"/>
                              <a:gd name="T12" fmla="+- 0 4952 4952"/>
                              <a:gd name="T13" fmla="*/ T12 w 349"/>
                              <a:gd name="T14" fmla="+- 0 387 48"/>
                              <a:gd name="T15" fmla="*/ 387 h 349"/>
                              <a:gd name="T16" fmla="+- 0 4961 4952"/>
                              <a:gd name="T17" fmla="*/ T16 w 349"/>
                              <a:gd name="T18" fmla="+- 0 396 48"/>
                              <a:gd name="T19" fmla="*/ 396 h 349"/>
                              <a:gd name="T20" fmla="+- 0 5292 4952"/>
                              <a:gd name="T21" fmla="*/ T20 w 349"/>
                              <a:gd name="T22" fmla="+- 0 396 48"/>
                              <a:gd name="T23" fmla="*/ 396 h 349"/>
                              <a:gd name="T24" fmla="+- 0 5301 4952"/>
                              <a:gd name="T25" fmla="*/ T24 w 349"/>
                              <a:gd name="T26" fmla="+- 0 387 48"/>
                              <a:gd name="T27" fmla="*/ 387 h 349"/>
                              <a:gd name="T28" fmla="+- 0 5301 4952"/>
                              <a:gd name="T29" fmla="*/ T28 w 349"/>
                              <a:gd name="T30" fmla="+- 0 56 48"/>
                              <a:gd name="T31" fmla="*/ 56 h 349"/>
                              <a:gd name="T32" fmla="+- 0 5292 4952"/>
                              <a:gd name="T33" fmla="*/ T32 w 349"/>
                              <a:gd name="T34" fmla="+- 0 48 48"/>
                              <a:gd name="T35" fmla="*/ 48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9" h="349">
                                <a:moveTo>
                                  <a:pt x="340" y="0"/>
                                </a:moveTo>
                                <a:lnTo>
                                  <a:pt x="9" y="0"/>
                                </a:lnTo>
                                <a:lnTo>
                                  <a:pt x="0" y="8"/>
                                </a:lnTo>
                                <a:lnTo>
                                  <a:pt x="0" y="339"/>
                                </a:lnTo>
                                <a:lnTo>
                                  <a:pt x="9" y="348"/>
                                </a:lnTo>
                                <a:lnTo>
                                  <a:pt x="340" y="348"/>
                                </a:lnTo>
                                <a:lnTo>
                                  <a:pt x="349" y="339"/>
                                </a:lnTo>
                                <a:lnTo>
                                  <a:pt x="349" y="8"/>
                                </a:lnTo>
                                <a:lnTo>
                                  <a:pt x="340" y="0"/>
                                </a:lnTo>
                                <a:close/>
                              </a:path>
                            </a:pathLst>
                          </a:custGeom>
                          <a:grp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244F7A00" id="Group 28" o:spid="_x0000_s1026" style="position:absolute;margin-left:681.8pt;margin-top:-4.95pt;width:17.45pt;height:17.45pt;z-index:-251661824" coordorigin="4952,48" coordsize="34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">
                <v:shape id="Freeform 29" o:spid="_x0000_s1027" style="position:absolute;left:4952;top:48;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" path="m340,l9,,,8,,339r9,9l340,348r9,-9l349,8,340,xe" filled="f">
                  <v:path arrowok="t" o:connecttype="custom" o:connectlocs="340,48;9,48;0,56;0,387;9,396;340,396;349,387;349,56;340,48" o:connectangles="0,0,0,0,0,0,0,0,0"/>
                </v:shape>
              </v:group>
            </w:pict>
          </mc:Fallback>
        </mc:AlternateContent>
      </w:r>
      <w:r w:rsidRPr="00416BEF">
        <w:rPr>
          <w:b/>
          <w:bCs/>
          <w:noProof/>
        </w:rPr>
        <mc:AlternateContent>
          <mc:Choice Requires="wpg">
            <w:drawing>
              <wp:anchor distT="0" distB="0" distL="114300" distR="114300" simplePos="0" relativeHeight="251655680" behindDoc="1" locked="0" layoutInCell="1" allowOverlap="1" wp14:anchorId="25D2DD86" wp14:editId="58A60376">
                <wp:simplePos x="0" y="0"/>
                <wp:positionH relativeFrom="column">
                  <wp:posOffset>8658860</wp:posOffset>
                </wp:positionH>
                <wp:positionV relativeFrom="paragraph">
                  <wp:posOffset>-62865</wp:posOffset>
                </wp:positionV>
                <wp:extent cx="221615" cy="221615"/>
                <wp:effectExtent l="0" t="0" r="26035" b="26035"/>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21615"/>
                          <a:chOff x="4952" y="48"/>
                          <a:chExt cx="349" cy="349"/>
                        </a:xfrm>
                        <a:noFill/>
                      </wpg:grpSpPr>
                      <wps:wsp>
                        <wps:cNvPr id="32" name="Freeform 27"/>
                        <wps:cNvSpPr>
                          <a:spLocks/>
                        </wps:cNvSpPr>
                        <wps:spPr bwMode="auto">
                          <a:xfrm>
                            <a:off x="4952" y="48"/>
                            <a:ext cx="349" cy="349"/>
                          </a:xfrm>
                          <a:custGeom>
                            <a:avLst/>
                            <a:gdLst>
                              <a:gd name="T0" fmla="+- 0 5292 4952"/>
                              <a:gd name="T1" fmla="*/ T0 w 349"/>
                              <a:gd name="T2" fmla="+- 0 48 48"/>
                              <a:gd name="T3" fmla="*/ 48 h 349"/>
                              <a:gd name="T4" fmla="+- 0 4961 4952"/>
                              <a:gd name="T5" fmla="*/ T4 w 349"/>
                              <a:gd name="T6" fmla="+- 0 48 48"/>
                              <a:gd name="T7" fmla="*/ 48 h 349"/>
                              <a:gd name="T8" fmla="+- 0 4952 4952"/>
                              <a:gd name="T9" fmla="*/ T8 w 349"/>
                              <a:gd name="T10" fmla="+- 0 56 48"/>
                              <a:gd name="T11" fmla="*/ 56 h 349"/>
                              <a:gd name="T12" fmla="+- 0 4952 4952"/>
                              <a:gd name="T13" fmla="*/ T12 w 349"/>
                              <a:gd name="T14" fmla="+- 0 387 48"/>
                              <a:gd name="T15" fmla="*/ 387 h 349"/>
                              <a:gd name="T16" fmla="+- 0 4961 4952"/>
                              <a:gd name="T17" fmla="*/ T16 w 349"/>
                              <a:gd name="T18" fmla="+- 0 396 48"/>
                              <a:gd name="T19" fmla="*/ 396 h 349"/>
                              <a:gd name="T20" fmla="+- 0 5292 4952"/>
                              <a:gd name="T21" fmla="*/ T20 w 349"/>
                              <a:gd name="T22" fmla="+- 0 396 48"/>
                              <a:gd name="T23" fmla="*/ 396 h 349"/>
                              <a:gd name="T24" fmla="+- 0 5301 4952"/>
                              <a:gd name="T25" fmla="*/ T24 w 349"/>
                              <a:gd name="T26" fmla="+- 0 387 48"/>
                              <a:gd name="T27" fmla="*/ 387 h 349"/>
                              <a:gd name="T28" fmla="+- 0 5301 4952"/>
                              <a:gd name="T29" fmla="*/ T28 w 349"/>
                              <a:gd name="T30" fmla="+- 0 337 48"/>
                              <a:gd name="T31" fmla="*/ 337 h 349"/>
                              <a:gd name="T32" fmla="+- 0 5046 4952"/>
                              <a:gd name="T33" fmla="*/ T32 w 349"/>
                              <a:gd name="T34" fmla="+- 0 337 48"/>
                              <a:gd name="T35" fmla="*/ 337 h 349"/>
                              <a:gd name="T36" fmla="+- 0 5035 4952"/>
                              <a:gd name="T37" fmla="*/ T36 w 349"/>
                              <a:gd name="T38" fmla="+- 0 337 48"/>
                              <a:gd name="T39" fmla="*/ 337 h 349"/>
                              <a:gd name="T40" fmla="+- 0 5031 4952"/>
                              <a:gd name="T41" fmla="*/ T40 w 349"/>
                              <a:gd name="T42" fmla="+- 0 333 48"/>
                              <a:gd name="T43" fmla="*/ 333 h 349"/>
                              <a:gd name="T44" fmla="+- 0 5043 4952"/>
                              <a:gd name="T45" fmla="*/ T44 w 349"/>
                              <a:gd name="T46" fmla="+- 0 315 48"/>
                              <a:gd name="T47" fmla="*/ 315 h 349"/>
                              <a:gd name="T48" fmla="+- 0 5047 4952"/>
                              <a:gd name="T49" fmla="*/ T48 w 349"/>
                              <a:gd name="T50" fmla="+- 0 295 48"/>
                              <a:gd name="T51" fmla="*/ 295 h 349"/>
                              <a:gd name="T52" fmla="+- 0 5003 4952"/>
                              <a:gd name="T53" fmla="*/ T52 w 349"/>
                              <a:gd name="T54" fmla="+- 0 245 48"/>
                              <a:gd name="T55" fmla="*/ 245 h 349"/>
                              <a:gd name="T56" fmla="+- 0 4991 4952"/>
                              <a:gd name="T57" fmla="*/ T56 w 349"/>
                              <a:gd name="T58" fmla="+- 0 210 48"/>
                              <a:gd name="T59" fmla="*/ 210 h 349"/>
                              <a:gd name="T60" fmla="+- 0 4994 4952"/>
                              <a:gd name="T61" fmla="*/ T60 w 349"/>
                              <a:gd name="T62" fmla="+- 0 190 48"/>
                              <a:gd name="T63" fmla="*/ 190 h 349"/>
                              <a:gd name="T64" fmla="+- 0 5026 4952"/>
                              <a:gd name="T65" fmla="*/ T64 w 349"/>
                              <a:gd name="T66" fmla="+- 0 139 48"/>
                              <a:gd name="T67" fmla="*/ 139 h 349"/>
                              <a:gd name="T68" fmla="+- 0 5088 4952"/>
                              <a:gd name="T69" fmla="*/ T68 w 349"/>
                              <a:gd name="T70" fmla="+- 0 111 48"/>
                              <a:gd name="T71" fmla="*/ 111 h 349"/>
                              <a:gd name="T72" fmla="+- 0 5112 4952"/>
                              <a:gd name="T73" fmla="*/ T72 w 349"/>
                              <a:gd name="T74" fmla="+- 0 107 48"/>
                              <a:gd name="T75" fmla="*/ 107 h 349"/>
                              <a:gd name="T76" fmla="+- 0 5301 4952"/>
                              <a:gd name="T77" fmla="*/ T76 w 349"/>
                              <a:gd name="T78" fmla="+- 0 107 48"/>
                              <a:gd name="T79" fmla="*/ 107 h 349"/>
                              <a:gd name="T80" fmla="+- 0 5301 4952"/>
                              <a:gd name="T81" fmla="*/ T80 w 349"/>
                              <a:gd name="T82" fmla="+- 0 56 48"/>
                              <a:gd name="T83" fmla="*/ 56 h 349"/>
                              <a:gd name="T84" fmla="+- 0 5292 4952"/>
                              <a:gd name="T85" fmla="*/ T84 w 349"/>
                              <a:gd name="T86" fmla="+- 0 48 48"/>
                              <a:gd name="T87" fmla="*/ 48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49" h="349">
                                <a:moveTo>
                                  <a:pt x="340" y="0"/>
                                </a:moveTo>
                                <a:lnTo>
                                  <a:pt x="9" y="0"/>
                                </a:lnTo>
                                <a:lnTo>
                                  <a:pt x="0" y="8"/>
                                </a:lnTo>
                                <a:lnTo>
                                  <a:pt x="0" y="339"/>
                                </a:lnTo>
                                <a:lnTo>
                                  <a:pt x="9" y="348"/>
                                </a:lnTo>
                                <a:lnTo>
                                  <a:pt x="340" y="348"/>
                                </a:lnTo>
                                <a:lnTo>
                                  <a:pt x="349" y="339"/>
                                </a:lnTo>
                                <a:lnTo>
                                  <a:pt x="349" y="289"/>
                                </a:lnTo>
                                <a:lnTo>
                                  <a:pt x="94" y="289"/>
                                </a:lnTo>
                                <a:lnTo>
                                  <a:pt x="83" y="289"/>
                                </a:lnTo>
                                <a:lnTo>
                                  <a:pt x="79" y="285"/>
                                </a:lnTo>
                                <a:lnTo>
                                  <a:pt x="91" y="267"/>
                                </a:lnTo>
                                <a:lnTo>
                                  <a:pt x="95" y="247"/>
                                </a:lnTo>
                                <a:lnTo>
                                  <a:pt x="51" y="197"/>
                                </a:lnTo>
                                <a:lnTo>
                                  <a:pt x="39" y="162"/>
                                </a:lnTo>
                                <a:lnTo>
                                  <a:pt x="42" y="142"/>
                                </a:lnTo>
                                <a:lnTo>
                                  <a:pt x="74" y="91"/>
                                </a:lnTo>
                                <a:lnTo>
                                  <a:pt x="136" y="63"/>
                                </a:lnTo>
                                <a:lnTo>
                                  <a:pt x="160" y="59"/>
                                </a:lnTo>
                                <a:lnTo>
                                  <a:pt x="349" y="59"/>
                                </a:lnTo>
                                <a:lnTo>
                                  <a:pt x="349" y="8"/>
                                </a:lnTo>
                                <a:lnTo>
                                  <a:pt x="340" y="0"/>
                                </a:lnTo>
                                <a:close/>
                              </a:path>
                            </a:pathLst>
                          </a:custGeom>
                          <a:grpFill/>
                          <a:ln w="9525">
                            <a:solidFill>
                              <a:srgbClr val="000000"/>
                            </a:solidFill>
                            <a:round/>
                            <a:headEnd/>
                            <a:tailEnd/>
                          </a:ln>
                        </wps:spPr>
                        <wps:bodyPr rot="0" vert="horz" wrap="square" lIns="91440" tIns="45720" rIns="91440" bIns="45720" anchor="t" anchorCtr="0" upright="1">
                          <a:noAutofit/>
                        </wps:bodyPr>
                      </wps:wsp>
                      <wps:wsp>
                        <wps:cNvPr id="33" name="Freeform 26"/>
                        <wps:cNvSpPr>
                          <a:spLocks/>
                        </wps:cNvSpPr>
                        <wps:spPr bwMode="auto">
                          <a:xfrm>
                            <a:off x="4952" y="48"/>
                            <a:ext cx="349" cy="349"/>
                          </a:xfrm>
                          <a:custGeom>
                            <a:avLst/>
                            <a:gdLst>
                              <a:gd name="T0" fmla="+- 0 5118 4952"/>
                              <a:gd name="T1" fmla="*/ T0 w 349"/>
                              <a:gd name="T2" fmla="+- 0 300 48"/>
                              <a:gd name="T3" fmla="*/ 300 h 349"/>
                              <a:gd name="T4" fmla="+- 0 5101 4952"/>
                              <a:gd name="T5" fmla="*/ T4 w 349"/>
                              <a:gd name="T6" fmla="+- 0 315 48"/>
                              <a:gd name="T7" fmla="*/ 315 h 349"/>
                              <a:gd name="T8" fmla="+- 0 5081 4952"/>
                              <a:gd name="T9" fmla="*/ T8 w 349"/>
                              <a:gd name="T10" fmla="+- 0 326 48"/>
                              <a:gd name="T11" fmla="*/ 326 h 349"/>
                              <a:gd name="T12" fmla="+- 0 5063 4952"/>
                              <a:gd name="T13" fmla="*/ T12 w 349"/>
                              <a:gd name="T14" fmla="+- 0 333 48"/>
                              <a:gd name="T15" fmla="*/ 333 h 349"/>
                              <a:gd name="T16" fmla="+- 0 5046 4952"/>
                              <a:gd name="T17" fmla="*/ T16 w 349"/>
                              <a:gd name="T18" fmla="+- 0 337 48"/>
                              <a:gd name="T19" fmla="*/ 337 h 349"/>
                              <a:gd name="T20" fmla="+- 0 5301 4952"/>
                              <a:gd name="T21" fmla="*/ T20 w 349"/>
                              <a:gd name="T22" fmla="+- 0 337 48"/>
                              <a:gd name="T23" fmla="*/ 337 h 349"/>
                              <a:gd name="T24" fmla="+- 0 5301 4952"/>
                              <a:gd name="T25" fmla="*/ T24 w 349"/>
                              <a:gd name="T26" fmla="+- 0 300 48"/>
                              <a:gd name="T27" fmla="*/ 300 h 349"/>
                              <a:gd name="T28" fmla="+- 0 5126 4952"/>
                              <a:gd name="T29" fmla="*/ T28 w 349"/>
                              <a:gd name="T30" fmla="+- 0 300 48"/>
                              <a:gd name="T31" fmla="*/ 300 h 349"/>
                              <a:gd name="T32" fmla="+- 0 5118 4952"/>
                              <a:gd name="T33" fmla="*/ T32 w 349"/>
                              <a:gd name="T34" fmla="+- 0 300 48"/>
                              <a:gd name="T35" fmla="*/ 30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9" h="349">
                                <a:moveTo>
                                  <a:pt x="166" y="252"/>
                                </a:moveTo>
                                <a:lnTo>
                                  <a:pt x="149" y="267"/>
                                </a:lnTo>
                                <a:lnTo>
                                  <a:pt x="129" y="278"/>
                                </a:lnTo>
                                <a:lnTo>
                                  <a:pt x="111" y="285"/>
                                </a:lnTo>
                                <a:lnTo>
                                  <a:pt x="94" y="289"/>
                                </a:lnTo>
                                <a:lnTo>
                                  <a:pt x="349" y="289"/>
                                </a:lnTo>
                                <a:lnTo>
                                  <a:pt x="349" y="252"/>
                                </a:lnTo>
                                <a:lnTo>
                                  <a:pt x="174" y="252"/>
                                </a:lnTo>
                                <a:lnTo>
                                  <a:pt x="166" y="252"/>
                                </a:lnTo>
                                <a:close/>
                              </a:path>
                            </a:pathLst>
                          </a:custGeom>
                          <a:grpFill/>
                          <a:ln w="9525">
                            <a:solidFill>
                              <a:srgbClr val="000000"/>
                            </a:solidFill>
                            <a:round/>
                            <a:headEnd/>
                            <a:tailEnd/>
                          </a:ln>
                        </wps:spPr>
                        <wps:bodyPr rot="0" vert="horz" wrap="square" lIns="91440" tIns="45720" rIns="91440" bIns="45720" anchor="t" anchorCtr="0" upright="1">
                          <a:noAutofit/>
                        </wps:bodyPr>
                      </wps:wsp>
                      <wps:wsp>
                        <wps:cNvPr id="34" name="Freeform 25"/>
                        <wps:cNvSpPr>
                          <a:spLocks/>
                        </wps:cNvSpPr>
                        <wps:spPr bwMode="auto">
                          <a:xfrm>
                            <a:off x="4952" y="48"/>
                            <a:ext cx="349" cy="349"/>
                          </a:xfrm>
                          <a:custGeom>
                            <a:avLst/>
                            <a:gdLst>
                              <a:gd name="T0" fmla="+- 0 5301 4952"/>
                              <a:gd name="T1" fmla="*/ T0 w 349"/>
                              <a:gd name="T2" fmla="+- 0 107 48"/>
                              <a:gd name="T3" fmla="*/ 107 h 349"/>
                              <a:gd name="T4" fmla="+- 0 5112 4952"/>
                              <a:gd name="T5" fmla="*/ T4 w 349"/>
                              <a:gd name="T6" fmla="+- 0 107 48"/>
                              <a:gd name="T7" fmla="*/ 107 h 349"/>
                              <a:gd name="T8" fmla="+- 0 5141 4952"/>
                              <a:gd name="T9" fmla="*/ T8 w 349"/>
                              <a:gd name="T10" fmla="+- 0 109 48"/>
                              <a:gd name="T11" fmla="*/ 109 h 349"/>
                              <a:gd name="T12" fmla="+- 0 5168 4952"/>
                              <a:gd name="T13" fmla="*/ T12 w 349"/>
                              <a:gd name="T14" fmla="+- 0 113 48"/>
                              <a:gd name="T15" fmla="*/ 113 h 349"/>
                              <a:gd name="T16" fmla="+- 0 5230 4952"/>
                              <a:gd name="T17" fmla="*/ T16 w 349"/>
                              <a:gd name="T18" fmla="+- 0 142 48"/>
                              <a:gd name="T19" fmla="*/ 142 h 349"/>
                              <a:gd name="T20" fmla="+- 0 5260 4952"/>
                              <a:gd name="T21" fmla="*/ T20 w 349"/>
                              <a:gd name="T22" fmla="+- 0 187 48"/>
                              <a:gd name="T23" fmla="*/ 187 h 349"/>
                              <a:gd name="T24" fmla="+- 0 5258 4952"/>
                              <a:gd name="T25" fmla="*/ T24 w 349"/>
                              <a:gd name="T26" fmla="+- 0 210 48"/>
                              <a:gd name="T27" fmla="*/ 210 h 349"/>
                              <a:gd name="T28" fmla="+- 0 5229 4952"/>
                              <a:gd name="T29" fmla="*/ T28 w 349"/>
                              <a:gd name="T30" fmla="+- 0 264 48"/>
                              <a:gd name="T31" fmla="*/ 264 h 349"/>
                              <a:gd name="T32" fmla="+- 0 5172 4952"/>
                              <a:gd name="T33" fmla="*/ T32 w 349"/>
                              <a:gd name="T34" fmla="+- 0 294 48"/>
                              <a:gd name="T35" fmla="*/ 294 h 349"/>
                              <a:gd name="T36" fmla="+- 0 5126 4952"/>
                              <a:gd name="T37" fmla="*/ T36 w 349"/>
                              <a:gd name="T38" fmla="+- 0 300 48"/>
                              <a:gd name="T39" fmla="*/ 300 h 349"/>
                              <a:gd name="T40" fmla="+- 0 5301 4952"/>
                              <a:gd name="T41" fmla="*/ T40 w 349"/>
                              <a:gd name="T42" fmla="+- 0 300 48"/>
                              <a:gd name="T43" fmla="*/ 300 h 349"/>
                              <a:gd name="T44" fmla="+- 0 5301 4952"/>
                              <a:gd name="T45" fmla="*/ T44 w 349"/>
                              <a:gd name="T46" fmla="+- 0 107 48"/>
                              <a:gd name="T47" fmla="*/ 107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49" h="349">
                                <a:moveTo>
                                  <a:pt x="349" y="59"/>
                                </a:moveTo>
                                <a:lnTo>
                                  <a:pt x="160" y="59"/>
                                </a:lnTo>
                                <a:lnTo>
                                  <a:pt x="189" y="61"/>
                                </a:lnTo>
                                <a:lnTo>
                                  <a:pt x="216" y="65"/>
                                </a:lnTo>
                                <a:lnTo>
                                  <a:pt x="278" y="94"/>
                                </a:lnTo>
                                <a:lnTo>
                                  <a:pt x="308" y="139"/>
                                </a:lnTo>
                                <a:lnTo>
                                  <a:pt x="306" y="162"/>
                                </a:lnTo>
                                <a:lnTo>
                                  <a:pt x="277" y="216"/>
                                </a:lnTo>
                                <a:lnTo>
                                  <a:pt x="220" y="246"/>
                                </a:lnTo>
                                <a:lnTo>
                                  <a:pt x="174" y="252"/>
                                </a:lnTo>
                                <a:lnTo>
                                  <a:pt x="349" y="252"/>
                                </a:lnTo>
                                <a:lnTo>
                                  <a:pt x="349" y="59"/>
                                </a:lnTo>
                                <a:close/>
                              </a:path>
                            </a:pathLst>
                          </a:custGeom>
                          <a:grp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2D6F61DE" id="Group 24" o:spid="_x0000_s1026" style="position:absolute;margin-left:681.8pt;margin-top:-4.95pt;width:17.45pt;height:17.45pt;z-index:-251660800" coordorigin="4952,48" coordsize="34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">
                <v:shape id="Freeform 27" o:spid="_x0000_s1027" style="position:absolute;left:4952;top:48;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" path="m340,l9,,,8,,339r9,9l340,348r9,-9l349,289r-255,l83,289r-4,-4l91,267r4,-20l51,197,39,162r3,-20l74,91,136,63r24,-4l349,59r,-51l340,xe" filled="f">
                  <v:path arrowok="t" o:connecttype="custom" o:connectlocs="340,48;9,48;0,56;0,387;9,396;340,396;349,387;349,337;94,337;83,337;79,333;91,315;95,295;51,245;39,210;42,190;74,139;136,111;160,107;349,107;349,56;340,48" o:connectangles="0,0,0,0,0,0,0,0,0,0,0,0,0,0,0,0,0,0,0,0,0,0"/>
                </v:shape>
                <v:shape id="Freeform 26" o:spid="_x0000_s1028" style="position:absolute;left:4952;top:48;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" path="m166,252r-17,15l129,278r-18,7l94,289r255,l349,252r-175,l166,252xe" filled="f">
                  <v:path arrowok="t" o:connecttype="custom" o:connectlocs="166,300;149,315;129,326;111,333;94,337;349,337;349,300;174,300;166,300" o:connectangles="0,0,0,0,0,0,0,0,0"/>
                </v:shape>
                <v:shape id="Freeform 25" o:spid="_x0000_s1029" style="position:absolute;left:4952;top:48;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" path="m349,59r-189,l189,61r27,4l278,94r30,45l306,162r-29,54l220,246r-46,6l349,252r,-193xe" filled="f">
                  <v:path arrowok="t" o:connecttype="custom" o:connectlocs="349,107;160,107;189,109;216,113;278,142;308,187;306,210;277,264;220,294;174,300;349,300;349,107" o:connectangles="0,0,0,0,0,0,0,0,0,0,0,0"/>
                </v:shape>
              </v:group>
            </w:pict>
          </mc:Fallback>
        </mc:AlternateContent>
      </w:r>
      <w:r w:rsidRPr="00416BEF">
        <w:rPr>
          <w:b/>
          <w:bCs/>
          <w:noProof/>
        </w:rPr>
        <mc:AlternateContent>
          <mc:Choice Requires="wpg">
            <w:drawing>
              <wp:anchor distT="0" distB="0" distL="114300" distR="114300" simplePos="0" relativeHeight="251656704" behindDoc="1" locked="0" layoutInCell="1" allowOverlap="1" wp14:anchorId="02A9ECDD" wp14:editId="73DFAAA5">
                <wp:simplePos x="0" y="0"/>
                <wp:positionH relativeFrom="column">
                  <wp:posOffset>8683625</wp:posOffset>
                </wp:positionH>
                <wp:positionV relativeFrom="paragraph">
                  <wp:posOffset>-25400</wp:posOffset>
                </wp:positionV>
                <wp:extent cx="170815" cy="146050"/>
                <wp:effectExtent l="0" t="0" r="0" b="6350"/>
                <wp:wrapNone/>
                <wp:docPr id="3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 cy="146050"/>
                          <a:chOff x="4991" y="107"/>
                          <a:chExt cx="269" cy="230"/>
                        </a:xfrm>
                        <a:noFill/>
                      </wpg:grpSpPr>
                      <wps:wsp>
                        <wps:cNvPr id="36" name="Freeform 23"/>
                        <wps:cNvSpPr>
                          <a:spLocks/>
                        </wps:cNvSpPr>
                        <wps:spPr bwMode="auto">
                          <a:xfrm>
                            <a:off x="4991" y="107"/>
                            <a:ext cx="269" cy="230"/>
                          </a:xfrm>
                          <a:custGeom>
                            <a:avLst/>
                            <a:gdLst>
                              <a:gd name="T0" fmla="+- 0 5126 4991"/>
                              <a:gd name="T1" fmla="*/ T0 w 269"/>
                              <a:gd name="T2" fmla="+- 0 300 107"/>
                              <a:gd name="T3" fmla="*/ 300 h 230"/>
                              <a:gd name="T4" fmla="+- 0 5124 4991"/>
                              <a:gd name="T5" fmla="*/ T4 w 269"/>
                              <a:gd name="T6" fmla="+- 0 300 107"/>
                              <a:gd name="T7" fmla="*/ 300 h 230"/>
                              <a:gd name="T8" fmla="+- 0 5121 4991"/>
                              <a:gd name="T9" fmla="*/ T8 w 269"/>
                              <a:gd name="T10" fmla="+- 0 300 107"/>
                              <a:gd name="T11" fmla="*/ 300 h 230"/>
                              <a:gd name="T12" fmla="+- 0 5118 4991"/>
                              <a:gd name="T13" fmla="*/ T12 w 269"/>
                              <a:gd name="T14" fmla="+- 0 300 107"/>
                              <a:gd name="T15" fmla="*/ 300 h 230"/>
                              <a:gd name="T16" fmla="+- 0 5101 4991"/>
                              <a:gd name="T17" fmla="*/ T16 w 269"/>
                              <a:gd name="T18" fmla="+- 0 315 107"/>
                              <a:gd name="T19" fmla="*/ 315 h 230"/>
                              <a:gd name="T20" fmla="+- 0 5081 4991"/>
                              <a:gd name="T21" fmla="*/ T20 w 269"/>
                              <a:gd name="T22" fmla="+- 0 326 107"/>
                              <a:gd name="T23" fmla="*/ 326 h 230"/>
                              <a:gd name="T24" fmla="+- 0 5063 4991"/>
                              <a:gd name="T25" fmla="*/ T24 w 269"/>
                              <a:gd name="T26" fmla="+- 0 333 107"/>
                              <a:gd name="T27" fmla="*/ 333 h 230"/>
                              <a:gd name="T28" fmla="+- 0 5046 4991"/>
                              <a:gd name="T29" fmla="*/ T28 w 269"/>
                              <a:gd name="T30" fmla="+- 0 337 107"/>
                              <a:gd name="T31" fmla="*/ 337 h 230"/>
                              <a:gd name="T32" fmla="+- 0 5035 4991"/>
                              <a:gd name="T33" fmla="*/ T32 w 269"/>
                              <a:gd name="T34" fmla="+- 0 337 107"/>
                              <a:gd name="T35" fmla="*/ 337 h 230"/>
                              <a:gd name="T36" fmla="+- 0 5031 4991"/>
                              <a:gd name="T37" fmla="*/ T36 w 269"/>
                              <a:gd name="T38" fmla="+- 0 333 107"/>
                              <a:gd name="T39" fmla="*/ 333 h 230"/>
                              <a:gd name="T40" fmla="+- 0 5043 4991"/>
                              <a:gd name="T41" fmla="*/ T40 w 269"/>
                              <a:gd name="T42" fmla="+- 0 315 107"/>
                              <a:gd name="T43" fmla="*/ 315 h 230"/>
                              <a:gd name="T44" fmla="+- 0 5047 4991"/>
                              <a:gd name="T45" fmla="*/ T44 w 269"/>
                              <a:gd name="T46" fmla="+- 0 295 107"/>
                              <a:gd name="T47" fmla="*/ 295 h 230"/>
                              <a:gd name="T48" fmla="+- 0 5003 4991"/>
                              <a:gd name="T49" fmla="*/ T48 w 269"/>
                              <a:gd name="T50" fmla="+- 0 245 107"/>
                              <a:gd name="T51" fmla="*/ 245 h 230"/>
                              <a:gd name="T52" fmla="+- 0 4991 4991"/>
                              <a:gd name="T53" fmla="*/ T52 w 269"/>
                              <a:gd name="T54" fmla="+- 0 210 107"/>
                              <a:gd name="T55" fmla="*/ 210 h 230"/>
                              <a:gd name="T56" fmla="+- 0 4994 4991"/>
                              <a:gd name="T57" fmla="*/ T56 w 269"/>
                              <a:gd name="T58" fmla="+- 0 190 107"/>
                              <a:gd name="T59" fmla="*/ 190 h 230"/>
                              <a:gd name="T60" fmla="+- 0 5026 4991"/>
                              <a:gd name="T61" fmla="*/ T60 w 269"/>
                              <a:gd name="T62" fmla="+- 0 139 107"/>
                              <a:gd name="T63" fmla="*/ 139 h 230"/>
                              <a:gd name="T64" fmla="+- 0 5088 4991"/>
                              <a:gd name="T65" fmla="*/ T64 w 269"/>
                              <a:gd name="T66" fmla="+- 0 111 107"/>
                              <a:gd name="T67" fmla="*/ 111 h 230"/>
                              <a:gd name="T68" fmla="+- 0 5112 4991"/>
                              <a:gd name="T69" fmla="*/ T68 w 269"/>
                              <a:gd name="T70" fmla="+- 0 107 107"/>
                              <a:gd name="T71" fmla="*/ 107 h 230"/>
                              <a:gd name="T72" fmla="+- 0 5141 4991"/>
                              <a:gd name="T73" fmla="*/ T72 w 269"/>
                              <a:gd name="T74" fmla="+- 0 109 107"/>
                              <a:gd name="T75" fmla="*/ 109 h 230"/>
                              <a:gd name="T76" fmla="+- 0 5212 4991"/>
                              <a:gd name="T77" fmla="*/ T76 w 269"/>
                              <a:gd name="T78" fmla="+- 0 130 107"/>
                              <a:gd name="T79" fmla="*/ 130 h 230"/>
                              <a:gd name="T80" fmla="+- 0 5260 4991"/>
                              <a:gd name="T81" fmla="*/ T80 w 269"/>
                              <a:gd name="T82" fmla="+- 0 187 107"/>
                              <a:gd name="T83" fmla="*/ 187 h 230"/>
                              <a:gd name="T84" fmla="+- 0 5258 4991"/>
                              <a:gd name="T85" fmla="*/ T84 w 269"/>
                              <a:gd name="T86" fmla="+- 0 210 107"/>
                              <a:gd name="T87" fmla="*/ 210 h 230"/>
                              <a:gd name="T88" fmla="+- 0 5229 4991"/>
                              <a:gd name="T89" fmla="*/ T88 w 269"/>
                              <a:gd name="T90" fmla="+- 0 264 107"/>
                              <a:gd name="T91" fmla="*/ 264 h 230"/>
                              <a:gd name="T92" fmla="+- 0 5172 4991"/>
                              <a:gd name="T93" fmla="*/ T92 w 269"/>
                              <a:gd name="T94" fmla="+- 0 294 107"/>
                              <a:gd name="T95" fmla="*/ 294 h 230"/>
                              <a:gd name="T96" fmla="+- 0 5148 4991"/>
                              <a:gd name="T97" fmla="*/ T96 w 269"/>
                              <a:gd name="T98" fmla="+- 0 299 107"/>
                              <a:gd name="T99" fmla="*/ 299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9" h="230">
                                <a:moveTo>
                                  <a:pt x="135" y="193"/>
                                </a:moveTo>
                                <a:lnTo>
                                  <a:pt x="133" y="193"/>
                                </a:lnTo>
                                <a:lnTo>
                                  <a:pt x="130" y="193"/>
                                </a:lnTo>
                                <a:lnTo>
                                  <a:pt x="127" y="193"/>
                                </a:lnTo>
                                <a:lnTo>
                                  <a:pt x="110" y="208"/>
                                </a:lnTo>
                                <a:lnTo>
                                  <a:pt x="90" y="219"/>
                                </a:lnTo>
                                <a:lnTo>
                                  <a:pt x="72" y="226"/>
                                </a:lnTo>
                                <a:lnTo>
                                  <a:pt x="55" y="230"/>
                                </a:lnTo>
                                <a:lnTo>
                                  <a:pt x="44" y="230"/>
                                </a:lnTo>
                                <a:lnTo>
                                  <a:pt x="40" y="226"/>
                                </a:lnTo>
                                <a:lnTo>
                                  <a:pt x="52" y="208"/>
                                </a:lnTo>
                                <a:lnTo>
                                  <a:pt x="56" y="188"/>
                                </a:lnTo>
                                <a:lnTo>
                                  <a:pt x="12" y="138"/>
                                </a:lnTo>
                                <a:lnTo>
                                  <a:pt x="0" y="103"/>
                                </a:lnTo>
                                <a:lnTo>
                                  <a:pt x="3" y="83"/>
                                </a:lnTo>
                                <a:lnTo>
                                  <a:pt x="35" y="32"/>
                                </a:lnTo>
                                <a:lnTo>
                                  <a:pt x="97" y="4"/>
                                </a:lnTo>
                                <a:lnTo>
                                  <a:pt x="121" y="0"/>
                                </a:lnTo>
                                <a:lnTo>
                                  <a:pt x="150" y="2"/>
                                </a:lnTo>
                                <a:lnTo>
                                  <a:pt x="221" y="23"/>
                                </a:lnTo>
                                <a:lnTo>
                                  <a:pt x="269" y="80"/>
                                </a:lnTo>
                                <a:lnTo>
                                  <a:pt x="267" y="103"/>
                                </a:lnTo>
                                <a:lnTo>
                                  <a:pt x="238" y="157"/>
                                </a:lnTo>
                                <a:lnTo>
                                  <a:pt x="181" y="187"/>
                                </a:lnTo>
                                <a:lnTo>
                                  <a:pt x="157" y="192"/>
                                </a:lnTo>
                              </a:path>
                            </a:pathLst>
                          </a:custGeom>
                          <a:grpFill/>
                          <a:ln w="7493">
                            <a:noFill/>
                            <a:round/>
                            <a:headEnd/>
                            <a:tailEnd/>
                          </a:ln>
                        </wps:spPr>
                        <wps:bodyPr rot="0" vert="horz" wrap="square" lIns="91440" tIns="45720" rIns="91440" bIns="45720" anchor="t" anchorCtr="0" upright="1">
                          <a:noAutofit/>
                        </wps:bodyPr>
                      </wps:wsp>
                    </wpg:wgp>
                  </a:graphicData>
                </a:graphic>
              </wp:anchor>
            </w:drawing>
          </mc:Choice>
          <mc:Fallback>
            <w:pict>
              <v:group w14:anchorId="395B738E" id="Group 22" o:spid="_x0000_s1026" style="position:absolute;margin-left:683.75pt;margin-top:-2pt;width:13.45pt;height:11.5pt;z-index:-251659776" coordorigin="4991,107" coordsize="26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">
                <v:shape id="Freeform 23" o:spid="_x0000_s1027" style="position:absolute;left:4991;top:107;width:269;height:230;visibility:visible;mso-wrap-style:square;v-text-anchor:top" coordsize="26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" path="m135,193r-2,l130,193r-3,l110,208,90,219r-18,7l55,230r-11,l40,226,52,208r4,-20l12,138,,103,3,83,35,32,97,4,121,r29,2l221,23r48,57l267,103r-29,54l181,187r-24,5e" filled="f" stroked="f" strokeweight=".59pt">
                  <v:path arrowok="t" o:connecttype="custom" o:connectlocs="135,300;133,300;130,300;127,300;110,315;90,326;72,333;55,337;44,337;40,333;52,315;56,295;12,245;0,210;3,190;35,139;97,111;121,107;150,109;221,130;269,187;267,210;238,264;181,294;157,299" o:connectangles="0,0,0,0,0,0,0,0,0,0,0,0,0,0,0,0,0,0,0,0,0,0,0,0,0"/>
                </v:shape>
              </v:group>
            </w:pict>
          </mc:Fallback>
        </mc:AlternateContent>
      </w:r>
      <w:r w:rsidRPr="00416BEF">
        <w:rPr>
          <w:b/>
          <w:bCs/>
          <w:noProof/>
        </w:rPr>
        <mc:AlternateContent>
          <mc:Choice Requires="wpg">
            <w:drawing>
              <wp:anchor distT="0" distB="0" distL="114300" distR="114300" simplePos="0" relativeHeight="251657728" behindDoc="1" locked="0" layoutInCell="1" allowOverlap="1" wp14:anchorId="1CE4BDF0" wp14:editId="1858C73E">
                <wp:simplePos x="0" y="0"/>
                <wp:positionH relativeFrom="column">
                  <wp:posOffset>8658860</wp:posOffset>
                </wp:positionH>
                <wp:positionV relativeFrom="paragraph">
                  <wp:posOffset>-62865</wp:posOffset>
                </wp:positionV>
                <wp:extent cx="221615" cy="221615"/>
                <wp:effectExtent l="0" t="0" r="0" b="6985"/>
                <wp:wrapNone/>
                <wp:docPr id="3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21615"/>
                          <a:chOff x="4952" y="48"/>
                          <a:chExt cx="349" cy="349"/>
                        </a:xfrm>
                        <a:noFill/>
                      </wpg:grpSpPr>
                      <wps:wsp>
                        <wps:cNvPr id="38" name="Freeform 21"/>
                        <wps:cNvSpPr>
                          <a:spLocks/>
                        </wps:cNvSpPr>
                        <wps:spPr bwMode="auto">
                          <a:xfrm>
                            <a:off x="4952" y="48"/>
                            <a:ext cx="349" cy="349"/>
                          </a:xfrm>
                          <a:custGeom>
                            <a:avLst/>
                            <a:gdLst>
                              <a:gd name="T0" fmla="+- 0 5281 4952"/>
                              <a:gd name="T1" fmla="*/ T0 w 349"/>
                              <a:gd name="T2" fmla="+- 0 48 48"/>
                              <a:gd name="T3" fmla="*/ 48 h 349"/>
                              <a:gd name="T4" fmla="+- 0 4972 4952"/>
                              <a:gd name="T5" fmla="*/ T4 w 349"/>
                              <a:gd name="T6" fmla="+- 0 48 48"/>
                              <a:gd name="T7" fmla="*/ 48 h 349"/>
                              <a:gd name="T8" fmla="+- 0 4961 4952"/>
                              <a:gd name="T9" fmla="*/ T8 w 349"/>
                              <a:gd name="T10" fmla="+- 0 48 48"/>
                              <a:gd name="T11" fmla="*/ 48 h 349"/>
                              <a:gd name="T12" fmla="+- 0 4952 4952"/>
                              <a:gd name="T13" fmla="*/ T12 w 349"/>
                              <a:gd name="T14" fmla="+- 0 56 48"/>
                              <a:gd name="T15" fmla="*/ 56 h 349"/>
                              <a:gd name="T16" fmla="+- 0 4952 4952"/>
                              <a:gd name="T17" fmla="*/ T16 w 349"/>
                              <a:gd name="T18" fmla="+- 0 67 48"/>
                              <a:gd name="T19" fmla="*/ 67 h 349"/>
                              <a:gd name="T20" fmla="+- 0 4952 4952"/>
                              <a:gd name="T21" fmla="*/ T20 w 349"/>
                              <a:gd name="T22" fmla="+- 0 377 48"/>
                              <a:gd name="T23" fmla="*/ 377 h 349"/>
                              <a:gd name="T24" fmla="+- 0 4952 4952"/>
                              <a:gd name="T25" fmla="*/ T24 w 349"/>
                              <a:gd name="T26" fmla="+- 0 387 48"/>
                              <a:gd name="T27" fmla="*/ 387 h 349"/>
                              <a:gd name="T28" fmla="+- 0 4961 4952"/>
                              <a:gd name="T29" fmla="*/ T28 w 349"/>
                              <a:gd name="T30" fmla="+- 0 396 48"/>
                              <a:gd name="T31" fmla="*/ 396 h 349"/>
                              <a:gd name="T32" fmla="+- 0 4972 4952"/>
                              <a:gd name="T33" fmla="*/ T32 w 349"/>
                              <a:gd name="T34" fmla="+- 0 396 48"/>
                              <a:gd name="T35" fmla="*/ 396 h 349"/>
                              <a:gd name="T36" fmla="+- 0 5281 4952"/>
                              <a:gd name="T37" fmla="*/ T36 w 349"/>
                              <a:gd name="T38" fmla="+- 0 396 48"/>
                              <a:gd name="T39" fmla="*/ 396 h 349"/>
                              <a:gd name="T40" fmla="+- 0 5292 4952"/>
                              <a:gd name="T41" fmla="*/ T40 w 349"/>
                              <a:gd name="T42" fmla="+- 0 396 48"/>
                              <a:gd name="T43" fmla="*/ 396 h 349"/>
                              <a:gd name="T44" fmla="+- 0 5301 4952"/>
                              <a:gd name="T45" fmla="*/ T44 w 349"/>
                              <a:gd name="T46" fmla="+- 0 387 48"/>
                              <a:gd name="T47" fmla="*/ 387 h 349"/>
                              <a:gd name="T48" fmla="+- 0 5301 4952"/>
                              <a:gd name="T49" fmla="*/ T48 w 349"/>
                              <a:gd name="T50" fmla="+- 0 377 48"/>
                              <a:gd name="T51" fmla="*/ 377 h 349"/>
                              <a:gd name="T52" fmla="+- 0 5301 4952"/>
                              <a:gd name="T53" fmla="*/ T52 w 349"/>
                              <a:gd name="T54" fmla="+- 0 67 48"/>
                              <a:gd name="T55" fmla="*/ 67 h 349"/>
                              <a:gd name="T56" fmla="+- 0 5301 4952"/>
                              <a:gd name="T57" fmla="*/ T56 w 349"/>
                              <a:gd name="T58" fmla="+- 0 56 48"/>
                              <a:gd name="T59" fmla="*/ 56 h 349"/>
                              <a:gd name="T60" fmla="+- 0 5292 4952"/>
                              <a:gd name="T61" fmla="*/ T60 w 349"/>
                              <a:gd name="T62" fmla="+- 0 48 48"/>
                              <a:gd name="T63" fmla="*/ 48 h 349"/>
                              <a:gd name="T64" fmla="+- 0 5281 4952"/>
                              <a:gd name="T65" fmla="*/ T64 w 349"/>
                              <a:gd name="T66" fmla="+- 0 48 48"/>
                              <a:gd name="T67" fmla="*/ 48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9" h="349">
                                <a:moveTo>
                                  <a:pt x="329" y="0"/>
                                </a:moveTo>
                                <a:lnTo>
                                  <a:pt x="20" y="0"/>
                                </a:lnTo>
                                <a:lnTo>
                                  <a:pt x="9" y="0"/>
                                </a:lnTo>
                                <a:lnTo>
                                  <a:pt x="0" y="8"/>
                                </a:lnTo>
                                <a:lnTo>
                                  <a:pt x="0" y="19"/>
                                </a:lnTo>
                                <a:lnTo>
                                  <a:pt x="0" y="329"/>
                                </a:lnTo>
                                <a:lnTo>
                                  <a:pt x="0" y="339"/>
                                </a:lnTo>
                                <a:lnTo>
                                  <a:pt x="9" y="348"/>
                                </a:lnTo>
                                <a:lnTo>
                                  <a:pt x="20" y="348"/>
                                </a:lnTo>
                                <a:lnTo>
                                  <a:pt x="329" y="348"/>
                                </a:lnTo>
                                <a:lnTo>
                                  <a:pt x="340" y="348"/>
                                </a:lnTo>
                                <a:lnTo>
                                  <a:pt x="349" y="339"/>
                                </a:lnTo>
                                <a:lnTo>
                                  <a:pt x="349" y="329"/>
                                </a:lnTo>
                                <a:lnTo>
                                  <a:pt x="349" y="19"/>
                                </a:lnTo>
                                <a:lnTo>
                                  <a:pt x="349" y="8"/>
                                </a:lnTo>
                                <a:lnTo>
                                  <a:pt x="340" y="0"/>
                                </a:lnTo>
                                <a:lnTo>
                                  <a:pt x="329" y="0"/>
                                </a:lnTo>
                                <a:close/>
                              </a:path>
                            </a:pathLst>
                          </a:custGeom>
                          <a:grpFill/>
                          <a:ln w="7493">
                            <a:noFill/>
                            <a:round/>
                            <a:headEnd/>
                            <a:tailEnd/>
                          </a:ln>
                        </wps:spPr>
                        <wps:bodyPr rot="0" vert="horz" wrap="square" lIns="91440" tIns="45720" rIns="91440" bIns="45720" anchor="t" anchorCtr="0" upright="1">
                          <a:noAutofit/>
                        </wps:bodyPr>
                      </wps:wsp>
                    </wpg:wgp>
                  </a:graphicData>
                </a:graphic>
              </wp:anchor>
            </w:drawing>
          </mc:Choice>
          <mc:Fallback>
            <w:pict>
              <v:group w14:anchorId="78A2AC94" id="Group 20" o:spid="_x0000_s1026" style="position:absolute;margin-left:681.8pt;margin-top:-4.95pt;width:17.45pt;height:17.45pt;z-index:-251658752" coordorigin="4952,48" coordsize="34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">
                <v:shape id="Freeform 21" o:spid="_x0000_s1027" style="position:absolute;left:4952;top:48;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" path="m329,l20,,9,,,8,,19,,329r,10l9,348r11,l329,348r11,l349,339r,-10l349,19r,-11l340,,329,xe" filled="f" stroked="f" strokeweight=".59pt">
                  <v:path arrowok="t" o:connecttype="custom" o:connectlocs="329,48;20,48;9,48;0,56;0,67;0,377;0,387;9,396;20,396;329,396;340,396;349,387;349,377;349,67;349,56;340,48;329,48" o:connectangles="0,0,0,0,0,0,0,0,0,0,0,0,0,0,0,0,0"/>
                </v:shape>
              </v:group>
            </w:pict>
          </mc:Fallback>
        </mc:AlternateContent>
      </w:r>
    </w:p>
    <w:tbl>
      <w:tblPr>
        <w:tblW w:w="0" w:type="auto"/>
        <w:tblInd w:w="99" w:type="dxa"/>
        <w:tblLayout w:type="fixed"/>
        <w:tblCellMar>
          <w:left w:w="0" w:type="dxa"/>
          <w:right w:w="0" w:type="dxa"/>
        </w:tblCellMar>
        <w:tblLook w:val="01E0" w:firstRow="1" w:lastRow="1" w:firstColumn="1" w:lastColumn="1" w:noHBand="0" w:noVBand="0"/>
      </w:tblPr>
      <w:tblGrid>
        <w:gridCol w:w="3130"/>
        <w:gridCol w:w="3209"/>
        <w:gridCol w:w="3013"/>
      </w:tblGrid>
      <w:tr w:rsidR="00732AC8" w:rsidRPr="00387778" w14:paraId="29A79BCA" w14:textId="77777777">
        <w:trPr>
          <w:trHeight w:hRule="exact" w:val="355"/>
        </w:trPr>
        <w:tc>
          <w:tcPr>
            <w:tcW w:w="3130" w:type="dxa"/>
            <w:tcBorders>
              <w:top w:val="single" w:sz="5" w:space="0" w:color="000000"/>
              <w:left w:val="single" w:sz="5" w:space="0" w:color="000000"/>
              <w:bottom w:val="single" w:sz="5" w:space="0" w:color="000000"/>
              <w:right w:val="single" w:sz="5" w:space="0" w:color="000000"/>
            </w:tcBorders>
          </w:tcPr>
          <w:p w14:paraId="69B55393"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Start and Completion Dates</w:t>
            </w:r>
          </w:p>
        </w:tc>
        <w:tc>
          <w:tcPr>
            <w:tcW w:w="3209" w:type="dxa"/>
            <w:tcBorders>
              <w:top w:val="single" w:sz="5" w:space="0" w:color="000000"/>
              <w:left w:val="single" w:sz="5" w:space="0" w:color="000000"/>
              <w:bottom w:val="single" w:sz="5" w:space="0" w:color="000000"/>
              <w:right w:val="nil"/>
            </w:tcBorders>
          </w:tcPr>
          <w:p w14:paraId="6C542FE0" w14:textId="29A6960A" w:rsidR="00732AC8" w:rsidRPr="00387778" w:rsidRDefault="008B1519">
            <w:pPr>
              <w:pStyle w:val="TableParagraph"/>
              <w:spacing w:before="34"/>
              <w:ind w:left="102"/>
              <w:rPr>
                <w:rFonts w:ascii="Times New Roman" w:eastAsia="Times New Roman" w:hAnsi="Times New Roman" w:cs="Times New Roman"/>
                <w:sz w:val="24"/>
                <w:szCs w:val="24"/>
              </w:rPr>
            </w:pPr>
            <w:r w:rsidRPr="008B1519">
              <w:rPr>
                <w:rFonts w:ascii="Times New Roman" w:eastAsia="Times New Roman" w:hAnsi="Times New Roman" w:cs="Times New Roman"/>
                <w:sz w:val="24"/>
                <w:szCs w:val="24"/>
              </w:rPr>
              <w:t>April</w:t>
            </w:r>
            <w:r w:rsidR="007430D6" w:rsidRPr="008B1519">
              <w:rPr>
                <w:rFonts w:ascii="Times New Roman" w:eastAsia="Times New Roman" w:hAnsi="Times New Roman" w:cs="Times New Roman"/>
                <w:sz w:val="24"/>
                <w:szCs w:val="24"/>
              </w:rPr>
              <w:t xml:space="preserve"> 2020</w:t>
            </w:r>
            <w:r w:rsidR="007430D6" w:rsidRPr="00387778">
              <w:rPr>
                <w:rFonts w:ascii="Times New Roman" w:eastAsia="Times New Roman" w:hAnsi="Times New Roman" w:cs="Times New Roman"/>
                <w:sz w:val="24"/>
                <w:szCs w:val="24"/>
              </w:rPr>
              <w:t xml:space="preserve"> – </w:t>
            </w:r>
            <w:r w:rsidR="00286668">
              <w:rPr>
                <w:rFonts w:ascii="Times New Roman" w:eastAsia="Times New Roman" w:hAnsi="Times New Roman" w:cs="Times New Roman"/>
                <w:sz w:val="24"/>
                <w:szCs w:val="24"/>
              </w:rPr>
              <w:t>March 2022</w:t>
            </w:r>
          </w:p>
        </w:tc>
        <w:tc>
          <w:tcPr>
            <w:tcW w:w="3013" w:type="dxa"/>
            <w:tcBorders>
              <w:top w:val="single" w:sz="5" w:space="0" w:color="000000"/>
              <w:left w:val="nil"/>
              <w:bottom w:val="single" w:sz="5" w:space="0" w:color="000000"/>
              <w:right w:val="single" w:sz="5" w:space="0" w:color="000000"/>
            </w:tcBorders>
          </w:tcPr>
          <w:p w14:paraId="74BD9FC7" w14:textId="1341A345" w:rsidR="00732AC8" w:rsidRPr="00387778" w:rsidRDefault="00732AC8"/>
        </w:tc>
      </w:tr>
      <w:tr w:rsidR="00732AC8" w:rsidRPr="00387778" w14:paraId="16BE6FA8" w14:textId="77777777">
        <w:trPr>
          <w:trHeight w:hRule="exact" w:val="358"/>
        </w:trPr>
        <w:tc>
          <w:tcPr>
            <w:tcW w:w="3130" w:type="dxa"/>
            <w:tcBorders>
              <w:top w:val="single" w:sz="5" w:space="0" w:color="000000"/>
              <w:left w:val="single" w:sz="5" w:space="0" w:color="000000"/>
              <w:bottom w:val="single" w:sz="5" w:space="0" w:color="000000"/>
              <w:right w:val="single" w:sz="5" w:space="0" w:color="000000"/>
            </w:tcBorders>
          </w:tcPr>
          <w:p w14:paraId="1E107006" w14:textId="3C38DEE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Grant Cost: $</w:t>
            </w:r>
            <w:r w:rsidR="003618F6">
              <w:rPr>
                <w:rFonts w:ascii="Times New Roman"/>
                <w:sz w:val="24"/>
              </w:rPr>
              <w:t>0</w:t>
            </w:r>
          </w:p>
        </w:tc>
        <w:tc>
          <w:tcPr>
            <w:tcW w:w="3209" w:type="dxa"/>
            <w:tcBorders>
              <w:top w:val="single" w:sz="5" w:space="0" w:color="000000"/>
              <w:left w:val="single" w:sz="5" w:space="0" w:color="000000"/>
              <w:bottom w:val="single" w:sz="5" w:space="0" w:color="000000"/>
              <w:right w:val="nil"/>
            </w:tcBorders>
          </w:tcPr>
          <w:p w14:paraId="77A64F46" w14:textId="72587943"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Match Cost: $1</w:t>
            </w:r>
            <w:r w:rsidR="003618F6">
              <w:rPr>
                <w:rFonts w:ascii="Times New Roman"/>
                <w:sz w:val="24"/>
              </w:rPr>
              <w:t>0,643</w:t>
            </w:r>
          </w:p>
        </w:tc>
        <w:tc>
          <w:tcPr>
            <w:tcW w:w="3013" w:type="dxa"/>
            <w:tcBorders>
              <w:top w:val="single" w:sz="5" w:space="0" w:color="000000"/>
              <w:left w:val="nil"/>
              <w:bottom w:val="single" w:sz="5" w:space="0" w:color="000000"/>
              <w:right w:val="single" w:sz="5" w:space="0" w:color="000000"/>
            </w:tcBorders>
          </w:tcPr>
          <w:p w14:paraId="423C1A01" w14:textId="730990F2" w:rsidR="00732AC8" w:rsidRPr="00387778" w:rsidRDefault="007430D6">
            <w:pPr>
              <w:pStyle w:val="TableParagraph"/>
              <w:spacing w:before="34"/>
              <w:ind w:left="10"/>
              <w:rPr>
                <w:rFonts w:ascii="Times New Roman" w:eastAsia="Times New Roman" w:hAnsi="Times New Roman" w:cs="Times New Roman"/>
                <w:sz w:val="24"/>
                <w:szCs w:val="24"/>
              </w:rPr>
            </w:pPr>
            <w:r w:rsidRPr="00387778">
              <w:rPr>
                <w:rFonts w:ascii="Times New Roman"/>
                <w:b/>
                <w:sz w:val="24"/>
              </w:rPr>
              <w:t>Total Cost: $1</w:t>
            </w:r>
            <w:r w:rsidR="003618F6">
              <w:rPr>
                <w:rFonts w:ascii="Times New Roman"/>
                <w:b/>
                <w:sz w:val="24"/>
              </w:rPr>
              <w:t>0,</w:t>
            </w:r>
            <w:r w:rsidR="004039BD">
              <w:rPr>
                <w:rFonts w:ascii="Times New Roman"/>
                <w:b/>
                <w:sz w:val="24"/>
              </w:rPr>
              <w:t>6</w:t>
            </w:r>
            <w:r w:rsidR="003618F6">
              <w:rPr>
                <w:rFonts w:ascii="Times New Roman"/>
                <w:b/>
                <w:sz w:val="24"/>
              </w:rPr>
              <w:t>43</w:t>
            </w:r>
          </w:p>
        </w:tc>
      </w:tr>
      <w:tr w:rsidR="00732AC8" w:rsidRPr="00387778" w14:paraId="5F1E8B6B" w14:textId="77777777">
        <w:trPr>
          <w:trHeight w:hRule="exact" w:val="355"/>
        </w:trPr>
        <w:tc>
          <w:tcPr>
            <w:tcW w:w="9352" w:type="dxa"/>
            <w:gridSpan w:val="3"/>
            <w:tcBorders>
              <w:top w:val="single" w:sz="5" w:space="0" w:color="000000"/>
              <w:left w:val="single" w:sz="5" w:space="0" w:color="000000"/>
              <w:bottom w:val="single" w:sz="5" w:space="0" w:color="000000"/>
              <w:right w:val="single" w:sz="5" w:space="0" w:color="000000"/>
            </w:tcBorders>
          </w:tcPr>
          <w:p w14:paraId="22CE4AF6" w14:textId="6CCC14D7" w:rsidR="00732AC8" w:rsidRPr="00387778" w:rsidRDefault="007430D6">
            <w:pPr>
              <w:pStyle w:val="TableParagraph"/>
              <w:spacing w:before="31"/>
              <w:ind w:left="102"/>
              <w:rPr>
                <w:rFonts w:ascii="Times New Roman" w:eastAsia="Times New Roman" w:hAnsi="Times New Roman" w:cs="Times New Roman"/>
                <w:sz w:val="24"/>
                <w:szCs w:val="24"/>
              </w:rPr>
            </w:pPr>
            <w:r w:rsidRPr="00387778">
              <w:rPr>
                <w:rFonts w:ascii="Times New Roman"/>
                <w:sz w:val="24"/>
              </w:rPr>
              <w:t xml:space="preserve">Breakdown of Grant Cost by Cost Category: </w:t>
            </w:r>
            <w:r w:rsidR="003618F6">
              <w:rPr>
                <w:rFonts w:ascii="Times New Roman"/>
                <w:i/>
                <w:sz w:val="24"/>
              </w:rPr>
              <w:t>NA</w:t>
            </w:r>
          </w:p>
        </w:tc>
      </w:tr>
      <w:tr w:rsidR="00732AC8" w:rsidRPr="00387778" w14:paraId="30E5DC9B" w14:textId="77777777" w:rsidTr="003618F6">
        <w:trPr>
          <w:trHeight w:hRule="exact" w:val="673"/>
        </w:trPr>
        <w:tc>
          <w:tcPr>
            <w:tcW w:w="9352" w:type="dxa"/>
            <w:gridSpan w:val="3"/>
            <w:tcBorders>
              <w:top w:val="single" w:sz="5" w:space="0" w:color="000000"/>
              <w:left w:val="single" w:sz="5" w:space="0" w:color="000000"/>
              <w:bottom w:val="single" w:sz="5" w:space="0" w:color="000000"/>
              <w:right w:val="single" w:sz="5" w:space="0" w:color="000000"/>
            </w:tcBorders>
          </w:tcPr>
          <w:p w14:paraId="31D76FB9" w14:textId="1C1B0120" w:rsidR="00732AC8" w:rsidRPr="00387778" w:rsidRDefault="007430D6">
            <w:pPr>
              <w:pStyle w:val="TableParagraph"/>
              <w:ind w:left="102" w:right="329"/>
              <w:rPr>
                <w:rFonts w:ascii="Times New Roman" w:eastAsia="Times New Roman" w:hAnsi="Times New Roman" w:cs="Times New Roman"/>
                <w:sz w:val="24"/>
                <w:szCs w:val="24"/>
              </w:rPr>
            </w:pPr>
            <w:r w:rsidRPr="00387778">
              <w:rPr>
                <w:rFonts w:ascii="Times New Roman"/>
                <w:sz w:val="24"/>
              </w:rPr>
              <w:t xml:space="preserve">Breakdown of Match by Cost Category: </w:t>
            </w:r>
            <w:r w:rsidRPr="00387778">
              <w:rPr>
                <w:rFonts w:ascii="Times New Roman"/>
                <w:i/>
                <w:sz w:val="24"/>
              </w:rPr>
              <w:t>$8,</w:t>
            </w:r>
            <w:r w:rsidR="003618F6">
              <w:rPr>
                <w:rFonts w:ascii="Times New Roman"/>
                <w:i/>
                <w:sz w:val="24"/>
              </w:rPr>
              <w:t>0</w:t>
            </w:r>
            <w:r w:rsidRPr="00387778">
              <w:rPr>
                <w:rFonts w:ascii="Times New Roman"/>
                <w:i/>
                <w:sz w:val="24"/>
              </w:rPr>
              <w:t>00 (City of Sanford cash match</w:t>
            </w:r>
            <w:r w:rsidR="00146AC6">
              <w:rPr>
                <w:rFonts w:ascii="Times New Roman"/>
                <w:i/>
                <w:sz w:val="24"/>
              </w:rPr>
              <w:t xml:space="preserve"> for </w:t>
            </w:r>
            <w:r w:rsidR="00421E19">
              <w:rPr>
                <w:rFonts w:ascii="Times New Roman"/>
                <w:i/>
                <w:sz w:val="24"/>
              </w:rPr>
              <w:t>consulting fees</w:t>
            </w:r>
            <w:r w:rsidRPr="00387778">
              <w:rPr>
                <w:rFonts w:ascii="Times New Roman"/>
                <w:i/>
                <w:sz w:val="24"/>
              </w:rPr>
              <w:t>), $</w:t>
            </w:r>
            <w:r w:rsidR="003618F6">
              <w:rPr>
                <w:rFonts w:ascii="Times New Roman"/>
                <w:i/>
                <w:sz w:val="24"/>
              </w:rPr>
              <w:t>2,643</w:t>
            </w:r>
            <w:r w:rsidR="00CA4C12">
              <w:rPr>
                <w:rFonts w:ascii="Times New Roman"/>
                <w:i/>
                <w:sz w:val="24"/>
              </w:rPr>
              <w:t xml:space="preserve"> </w:t>
            </w:r>
            <w:r w:rsidRPr="00387778">
              <w:rPr>
                <w:rFonts w:ascii="Times New Roman"/>
                <w:i/>
                <w:sz w:val="24"/>
              </w:rPr>
              <w:t xml:space="preserve">(City of Sanford </w:t>
            </w:r>
            <w:r w:rsidR="00146AC6">
              <w:rPr>
                <w:rFonts w:ascii="Times New Roman"/>
                <w:i/>
                <w:sz w:val="24"/>
              </w:rPr>
              <w:t>salary/ fringe)</w:t>
            </w:r>
          </w:p>
        </w:tc>
      </w:tr>
    </w:tbl>
    <w:p w14:paraId="7968F9EA" w14:textId="77777777" w:rsidR="00507203" w:rsidRDefault="00507203" w:rsidP="002328A4">
      <w:pPr>
        <w:pStyle w:val="Heading2"/>
        <w:ind w:left="0"/>
      </w:pPr>
    </w:p>
    <w:p w14:paraId="0D78EA13" w14:textId="0BC0AAE6" w:rsidR="00732AC8" w:rsidRDefault="00482BFE" w:rsidP="008B1519">
      <w:pPr>
        <w:pStyle w:val="Heading2"/>
        <w:ind w:left="90"/>
      </w:pPr>
      <w:r>
        <w:t>Task 6</w:t>
      </w:r>
      <w:r w:rsidR="00694201" w:rsidRPr="00694201">
        <w:t xml:space="preserve"> -Water Quality Monitoring</w:t>
      </w:r>
    </w:p>
    <w:p w14:paraId="37030F4B" w14:textId="06FBDB26" w:rsidR="00482BFE" w:rsidRDefault="001E2E31" w:rsidP="008B1519">
      <w:pPr>
        <w:pStyle w:val="BodyText"/>
        <w:tabs>
          <w:tab w:val="left" w:pos="461"/>
        </w:tabs>
        <w:ind w:left="90" w:right="247"/>
        <w:rPr>
          <w:rFonts w:cs="Times New Roman"/>
        </w:rPr>
      </w:pPr>
      <w:r w:rsidRPr="00F9616F">
        <w:rPr>
          <w:rFonts w:cs="Times New Roman"/>
        </w:rPr>
        <w:t>Sanford High School students</w:t>
      </w:r>
      <w:r w:rsidR="003C02D0" w:rsidRPr="00F9616F">
        <w:rPr>
          <w:rFonts w:cs="Times New Roman"/>
        </w:rPr>
        <w:t xml:space="preserve">, </w:t>
      </w:r>
      <w:r w:rsidR="000C7030">
        <w:rPr>
          <w:rFonts w:cs="Times New Roman"/>
        </w:rPr>
        <w:t xml:space="preserve">the </w:t>
      </w:r>
      <w:r w:rsidR="002D78B6">
        <w:rPr>
          <w:rFonts w:cs="Times New Roman"/>
        </w:rPr>
        <w:t>Y</w:t>
      </w:r>
      <w:r w:rsidR="005D3BA6">
        <w:rPr>
          <w:rFonts w:cs="Times New Roman"/>
        </w:rPr>
        <w:t xml:space="preserve">CSWCD </w:t>
      </w:r>
      <w:r w:rsidR="000C7030">
        <w:rPr>
          <w:rFonts w:cs="Times New Roman"/>
        </w:rPr>
        <w:t>and the Sanford Sewerage District</w:t>
      </w:r>
      <w:r w:rsidRPr="00F9616F">
        <w:rPr>
          <w:rFonts w:cs="Times New Roman"/>
        </w:rPr>
        <w:t xml:space="preserve"> </w:t>
      </w:r>
      <w:r w:rsidR="00482BFE" w:rsidRPr="00F9616F">
        <w:rPr>
          <w:rFonts w:cs="Times New Roman"/>
        </w:rPr>
        <w:t>will continue to perform</w:t>
      </w:r>
      <w:r w:rsidRPr="00F9616F">
        <w:rPr>
          <w:rFonts w:cs="Times New Roman"/>
        </w:rPr>
        <w:t xml:space="preserve"> water quality monitoring</w:t>
      </w:r>
      <w:r w:rsidR="00482BFE" w:rsidRPr="00F9616F">
        <w:rPr>
          <w:rFonts w:cs="Times New Roman"/>
        </w:rPr>
        <w:t xml:space="preserve"> within Goodall Brook. </w:t>
      </w:r>
      <w:r w:rsidR="00CA4C12">
        <w:rPr>
          <w:rFonts w:cs="Times New Roman"/>
        </w:rPr>
        <w:t xml:space="preserve">Monitoring will help </w:t>
      </w:r>
      <w:r w:rsidR="006E72E7">
        <w:rPr>
          <w:rFonts w:cs="Times New Roman"/>
        </w:rPr>
        <w:t>assess the impact of BMP installations in the watershed</w:t>
      </w:r>
      <w:r w:rsidR="00CA4C12">
        <w:rPr>
          <w:rFonts w:cs="Times New Roman"/>
        </w:rPr>
        <w:t xml:space="preserve">. </w:t>
      </w:r>
      <w:r w:rsidR="00CA4C12" w:rsidRPr="00F9616F">
        <w:rPr>
          <w:rFonts w:cs="Times New Roman"/>
        </w:rPr>
        <w:t>Data will be collected in accordance</w:t>
      </w:r>
      <w:r w:rsidR="00CA4C12">
        <w:rPr>
          <w:rFonts w:cs="Times New Roman"/>
        </w:rPr>
        <w:t xml:space="preserve"> with</w:t>
      </w:r>
      <w:r w:rsidR="000C7030">
        <w:rPr>
          <w:rFonts w:cs="Times New Roman"/>
        </w:rPr>
        <w:t xml:space="preserve"> the previously established Q</w:t>
      </w:r>
      <w:r w:rsidR="007A2F32">
        <w:rPr>
          <w:rFonts w:cs="Times New Roman"/>
        </w:rPr>
        <w:t>uality Assurance Project Plan (Q</w:t>
      </w:r>
      <w:r w:rsidR="000C7030">
        <w:rPr>
          <w:rFonts w:cs="Times New Roman"/>
        </w:rPr>
        <w:t>APP</w:t>
      </w:r>
      <w:r w:rsidR="007A2F32">
        <w:rPr>
          <w:rFonts w:cs="Times New Roman"/>
        </w:rPr>
        <w:t>)</w:t>
      </w:r>
      <w:r w:rsidR="000C7030">
        <w:rPr>
          <w:rFonts w:cs="Times New Roman"/>
        </w:rPr>
        <w:t xml:space="preserve"> from Goodall Brook Phase </w:t>
      </w:r>
      <w:r w:rsidR="008B1519">
        <w:rPr>
          <w:rFonts w:cs="Times New Roman"/>
        </w:rPr>
        <w:t>I</w:t>
      </w:r>
      <w:r w:rsidR="007A2F32">
        <w:rPr>
          <w:rFonts w:cs="Times New Roman"/>
        </w:rPr>
        <w:t xml:space="preserve"> that is held by the YCSWCD</w:t>
      </w:r>
      <w:r w:rsidR="00482BFE" w:rsidRPr="00F9616F">
        <w:rPr>
          <w:rFonts w:cs="Times New Roman"/>
        </w:rPr>
        <w:t>. A</w:t>
      </w:r>
      <w:r w:rsidR="004D3186" w:rsidRPr="00F9616F">
        <w:rPr>
          <w:rFonts w:cs="Times New Roman"/>
        </w:rPr>
        <w:t xml:space="preserve"> </w:t>
      </w:r>
      <w:r w:rsidR="00482BFE" w:rsidRPr="00F9616F">
        <w:rPr>
          <w:rFonts w:cs="Times New Roman"/>
        </w:rPr>
        <w:t xml:space="preserve">Sampling and Analysis Plan (SAP) will be created </w:t>
      </w:r>
      <w:r w:rsidR="004D3186" w:rsidRPr="00F9616F">
        <w:rPr>
          <w:rFonts w:cs="Times New Roman"/>
        </w:rPr>
        <w:t xml:space="preserve">for this monitoring activity by </w:t>
      </w:r>
      <w:r w:rsidR="00F9616F" w:rsidRPr="00F9616F">
        <w:rPr>
          <w:rFonts w:cs="Times New Roman"/>
        </w:rPr>
        <w:t>the YCSWCD</w:t>
      </w:r>
      <w:r w:rsidR="00CA4C12">
        <w:rPr>
          <w:rFonts w:cs="Times New Roman"/>
        </w:rPr>
        <w:t xml:space="preserve"> and</w:t>
      </w:r>
      <w:r w:rsidR="00482BFE" w:rsidRPr="00F9616F">
        <w:rPr>
          <w:rFonts w:cs="Times New Roman"/>
        </w:rPr>
        <w:t xml:space="preserve"> submitted as </w:t>
      </w:r>
      <w:r w:rsidR="00CA4C12">
        <w:rPr>
          <w:rFonts w:cs="Times New Roman"/>
        </w:rPr>
        <w:t xml:space="preserve">a </w:t>
      </w:r>
      <w:r w:rsidR="00482BFE" w:rsidRPr="00F9616F">
        <w:rPr>
          <w:rFonts w:cs="Times New Roman"/>
        </w:rPr>
        <w:t>deliverable.</w:t>
      </w:r>
      <w:r w:rsidR="00482BFE">
        <w:rPr>
          <w:rFonts w:cs="Times New Roman"/>
        </w:rPr>
        <w:t xml:space="preserve"> </w:t>
      </w:r>
      <w:r w:rsidR="00B71DC4">
        <w:rPr>
          <w:rFonts w:cs="Times New Roman"/>
        </w:rPr>
        <w:t xml:space="preserve">A water quality data </w:t>
      </w:r>
      <w:r w:rsidR="00B71DC4">
        <w:rPr>
          <w:rFonts w:cs="Times New Roman"/>
        </w:rPr>
        <w:lastRenderedPageBreak/>
        <w:t xml:space="preserve">report in MS Excel format will also be created by YCSWCD and submitted to the DEP as a deliverable. </w:t>
      </w:r>
    </w:p>
    <w:p w14:paraId="75E979F3" w14:textId="18F84D6D" w:rsidR="00482BFE" w:rsidRDefault="00482BFE" w:rsidP="00482BFE">
      <w:pPr>
        <w:pStyle w:val="BodyText"/>
        <w:tabs>
          <w:tab w:val="left" w:pos="461"/>
        </w:tabs>
        <w:ind w:right="247"/>
        <w:rPr>
          <w:rFonts w:cs="Times New Roman"/>
        </w:rPr>
      </w:pPr>
    </w:p>
    <w:p w14:paraId="397168AF" w14:textId="0B2C6EC5" w:rsidR="00455985" w:rsidRDefault="00482BFE" w:rsidP="00F9616F">
      <w:pPr>
        <w:pStyle w:val="BodyText"/>
        <w:tabs>
          <w:tab w:val="left" w:pos="461"/>
        </w:tabs>
        <w:ind w:right="247"/>
        <w:rPr>
          <w:rFonts w:cs="Times New Roman"/>
        </w:rPr>
      </w:pPr>
      <w:r>
        <w:rPr>
          <w:rFonts w:cs="Times New Roman"/>
        </w:rPr>
        <w:t xml:space="preserve">Sampling </w:t>
      </w:r>
      <w:r w:rsidR="003C02D0">
        <w:rPr>
          <w:rFonts w:cs="Times New Roman"/>
        </w:rPr>
        <w:t xml:space="preserve">will be performed between </w:t>
      </w:r>
      <w:r w:rsidR="00AB4A7D">
        <w:rPr>
          <w:rFonts w:cs="Times New Roman"/>
        </w:rPr>
        <w:t xml:space="preserve">Kimball </w:t>
      </w:r>
      <w:r w:rsidR="003C02D0">
        <w:rPr>
          <w:rFonts w:cs="Times New Roman"/>
        </w:rPr>
        <w:t>Street and Berwick Road</w:t>
      </w:r>
      <w:r w:rsidR="00732789">
        <w:rPr>
          <w:rFonts w:cs="Times New Roman"/>
        </w:rPr>
        <w:t xml:space="preserve"> where BMPs were installed in Phase </w:t>
      </w:r>
      <w:r w:rsidR="008B1519">
        <w:rPr>
          <w:rFonts w:cs="Times New Roman"/>
        </w:rPr>
        <w:t>I</w:t>
      </w:r>
      <w:r w:rsidR="00732789">
        <w:rPr>
          <w:rFonts w:cs="Times New Roman"/>
        </w:rPr>
        <w:t xml:space="preserve"> and new BMPs will be installed as a part of Phase </w:t>
      </w:r>
      <w:r w:rsidR="008B1519">
        <w:rPr>
          <w:rFonts w:cs="Times New Roman"/>
        </w:rPr>
        <w:t>II</w:t>
      </w:r>
      <w:r w:rsidR="003C02D0">
        <w:rPr>
          <w:rFonts w:cs="Times New Roman"/>
        </w:rPr>
        <w:t>. Sampling will occur at a total of</w:t>
      </w:r>
      <w:r w:rsidR="003C2B20">
        <w:rPr>
          <w:rFonts w:cs="Times New Roman"/>
        </w:rPr>
        <w:t xml:space="preserve"> </w:t>
      </w:r>
      <w:r w:rsidR="004D3186">
        <w:rPr>
          <w:rFonts w:cs="Times New Roman"/>
        </w:rPr>
        <w:t>three</w:t>
      </w:r>
      <w:r w:rsidR="00F9616F">
        <w:rPr>
          <w:rFonts w:cs="Times New Roman"/>
        </w:rPr>
        <w:t xml:space="preserve"> to four</w:t>
      </w:r>
      <w:r w:rsidR="004D3186">
        <w:rPr>
          <w:rFonts w:cs="Times New Roman"/>
        </w:rPr>
        <w:t xml:space="preserve"> </w:t>
      </w:r>
      <w:r w:rsidR="003758F8">
        <w:rPr>
          <w:rFonts w:cs="Times New Roman"/>
        </w:rPr>
        <w:t>sites</w:t>
      </w:r>
      <w:r w:rsidR="006E72E7">
        <w:rPr>
          <w:rFonts w:cs="Times New Roman"/>
        </w:rPr>
        <w:t xml:space="preserve"> </w:t>
      </w:r>
      <w:r w:rsidR="006E72E7">
        <w:t>in the early morning during summer low flow conditions to assess presence, duration and extent of D.O. problems</w:t>
      </w:r>
      <w:r w:rsidR="00CA4C12">
        <w:rPr>
          <w:rFonts w:cs="Times New Roman"/>
        </w:rPr>
        <w:t>.</w:t>
      </w:r>
      <w:r w:rsidR="00F9342C">
        <w:rPr>
          <w:rFonts w:cs="Times New Roman"/>
        </w:rPr>
        <w:t xml:space="preserve"> </w:t>
      </w:r>
      <w:r w:rsidR="003C2B20">
        <w:rPr>
          <w:rFonts w:cs="Times New Roman"/>
        </w:rPr>
        <w:t>Monitoring parameters will include</w:t>
      </w:r>
      <w:r w:rsidR="004D3186">
        <w:rPr>
          <w:rFonts w:cs="Times New Roman"/>
        </w:rPr>
        <w:t xml:space="preserve"> dissolved oxygen, temperature</w:t>
      </w:r>
      <w:r w:rsidR="000C7030">
        <w:rPr>
          <w:rFonts w:cs="Times New Roman"/>
        </w:rPr>
        <w:t>,</w:t>
      </w:r>
      <w:r w:rsidR="00F9342C">
        <w:rPr>
          <w:rFonts w:cs="Times New Roman"/>
        </w:rPr>
        <w:t xml:space="preserve"> </w:t>
      </w:r>
      <w:r w:rsidR="004D3186">
        <w:rPr>
          <w:rFonts w:cs="Times New Roman"/>
        </w:rPr>
        <w:t>specific conductivity</w:t>
      </w:r>
      <w:r w:rsidR="00F9616F">
        <w:rPr>
          <w:rFonts w:cs="Times New Roman"/>
        </w:rPr>
        <w:t xml:space="preserve">, </w:t>
      </w:r>
      <w:r w:rsidR="004D3186">
        <w:rPr>
          <w:rFonts w:cs="Times New Roman"/>
        </w:rPr>
        <w:t xml:space="preserve">and </w:t>
      </w:r>
      <w:r w:rsidR="006E72E7" w:rsidRPr="002D78B6">
        <w:rPr>
          <w:rFonts w:cs="Times New Roman"/>
          <w:i/>
        </w:rPr>
        <w:t>E.coli</w:t>
      </w:r>
      <w:r w:rsidR="004D3186">
        <w:rPr>
          <w:rFonts w:cs="Times New Roman"/>
        </w:rPr>
        <w:t>. Sites will be sampled</w:t>
      </w:r>
      <w:r w:rsidR="00F9616F">
        <w:rPr>
          <w:rFonts w:cs="Times New Roman"/>
        </w:rPr>
        <w:t xml:space="preserve"> at least</w:t>
      </w:r>
      <w:r w:rsidR="004D3186">
        <w:rPr>
          <w:rFonts w:cs="Times New Roman"/>
        </w:rPr>
        <w:t xml:space="preserve"> three times per year. </w:t>
      </w:r>
      <w:r w:rsidR="00732789">
        <w:rPr>
          <w:rFonts w:cs="Times New Roman"/>
        </w:rPr>
        <w:t xml:space="preserve">Results of </w:t>
      </w:r>
      <w:r w:rsidR="006E72E7" w:rsidRPr="002D78B6">
        <w:rPr>
          <w:rFonts w:cs="Times New Roman"/>
          <w:i/>
        </w:rPr>
        <w:t>E.coli</w:t>
      </w:r>
      <w:r w:rsidR="00732789">
        <w:rPr>
          <w:rFonts w:cs="Times New Roman"/>
        </w:rPr>
        <w:t xml:space="preserve"> testing will occur at the Sanford Sewerage District. High school students will also have the opportunity to learn how to perform the </w:t>
      </w:r>
      <w:r w:rsidR="00732789" w:rsidRPr="002D78B6">
        <w:rPr>
          <w:rFonts w:cs="Times New Roman"/>
          <w:i/>
        </w:rPr>
        <w:t>E.Coli</w:t>
      </w:r>
      <w:r w:rsidR="00732789">
        <w:rPr>
          <w:rFonts w:cs="Times New Roman"/>
        </w:rPr>
        <w:t xml:space="preserve"> testing with the Sewerage District staff. </w:t>
      </w:r>
      <w:r w:rsidR="00F9616F">
        <w:rPr>
          <w:rFonts w:cs="Times New Roman"/>
        </w:rPr>
        <w:t xml:space="preserve">Results may also help the City detect the presence of any existing sewer pipe issues. </w:t>
      </w:r>
    </w:p>
    <w:p w14:paraId="6CDA2673" w14:textId="77777777" w:rsidR="00732AC8" w:rsidRPr="00387778" w:rsidRDefault="00732AC8">
      <w:pPr>
        <w:spacing w:before="2"/>
        <w:rPr>
          <w:rFonts w:ascii="Times New Roman" w:eastAsia="Times New Roman" w:hAnsi="Times New Roman" w:cs="Times New Roman"/>
          <w:sz w:val="28"/>
          <w:szCs w:val="28"/>
        </w:rPr>
      </w:pPr>
    </w:p>
    <w:tbl>
      <w:tblPr>
        <w:tblW w:w="0" w:type="auto"/>
        <w:tblInd w:w="99" w:type="dxa"/>
        <w:tblLayout w:type="fixed"/>
        <w:tblCellMar>
          <w:left w:w="0" w:type="dxa"/>
          <w:right w:w="0" w:type="dxa"/>
        </w:tblCellMar>
        <w:tblLook w:val="01E0" w:firstRow="1" w:lastRow="1" w:firstColumn="1" w:lastColumn="1" w:noHBand="0" w:noVBand="0"/>
      </w:tblPr>
      <w:tblGrid>
        <w:gridCol w:w="3130"/>
        <w:gridCol w:w="3113"/>
        <w:gridCol w:w="3109"/>
      </w:tblGrid>
      <w:tr w:rsidR="00732AC8" w:rsidRPr="00387778" w14:paraId="07DDFC09" w14:textId="77777777">
        <w:trPr>
          <w:trHeight w:hRule="exact" w:val="358"/>
        </w:trPr>
        <w:tc>
          <w:tcPr>
            <w:tcW w:w="3130" w:type="dxa"/>
            <w:tcBorders>
              <w:top w:val="single" w:sz="5" w:space="0" w:color="000000"/>
              <w:left w:val="single" w:sz="5" w:space="0" w:color="000000"/>
              <w:bottom w:val="single" w:sz="5" w:space="0" w:color="000000"/>
              <w:right w:val="single" w:sz="5" w:space="0" w:color="000000"/>
            </w:tcBorders>
          </w:tcPr>
          <w:p w14:paraId="0801ED70"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Start and Completion Dates</w:t>
            </w:r>
          </w:p>
        </w:tc>
        <w:tc>
          <w:tcPr>
            <w:tcW w:w="3113" w:type="dxa"/>
            <w:tcBorders>
              <w:top w:val="single" w:sz="5" w:space="0" w:color="000000"/>
              <w:left w:val="single" w:sz="5" w:space="0" w:color="000000"/>
              <w:bottom w:val="single" w:sz="5" w:space="0" w:color="000000"/>
              <w:right w:val="nil"/>
            </w:tcBorders>
          </w:tcPr>
          <w:p w14:paraId="4CFE8547" w14:textId="57CF38B9" w:rsidR="00732AC8" w:rsidRPr="00387778" w:rsidRDefault="008B1519">
            <w:pPr>
              <w:pStyle w:val="TableParagraph"/>
              <w:spacing w:before="34"/>
              <w:ind w:left="102"/>
              <w:rPr>
                <w:rFonts w:ascii="Times New Roman" w:eastAsia="Times New Roman" w:hAnsi="Times New Roman" w:cs="Times New Roman"/>
                <w:sz w:val="24"/>
                <w:szCs w:val="24"/>
              </w:rPr>
            </w:pPr>
            <w:r w:rsidRPr="008B1519">
              <w:rPr>
                <w:rFonts w:ascii="Times New Roman"/>
                <w:sz w:val="24"/>
              </w:rPr>
              <w:t>April</w:t>
            </w:r>
            <w:r w:rsidR="007430D6" w:rsidRPr="008B1519">
              <w:rPr>
                <w:rFonts w:ascii="Times New Roman"/>
                <w:sz w:val="24"/>
              </w:rPr>
              <w:t xml:space="preserve"> 2020</w:t>
            </w:r>
            <w:r w:rsidR="00286668">
              <w:rPr>
                <w:rFonts w:ascii="Times New Roman"/>
                <w:sz w:val="24"/>
              </w:rPr>
              <w:t xml:space="preserve"> </w:t>
            </w:r>
            <w:r w:rsidR="007430D6" w:rsidRPr="00387778">
              <w:rPr>
                <w:rFonts w:ascii="Times New Roman"/>
                <w:sz w:val="24"/>
              </w:rPr>
              <w:t>-</w:t>
            </w:r>
            <w:r w:rsidR="00286668">
              <w:rPr>
                <w:rFonts w:ascii="Times New Roman"/>
                <w:sz w:val="24"/>
              </w:rPr>
              <w:t xml:space="preserve"> March 2022</w:t>
            </w:r>
          </w:p>
        </w:tc>
        <w:tc>
          <w:tcPr>
            <w:tcW w:w="3109" w:type="dxa"/>
            <w:tcBorders>
              <w:top w:val="single" w:sz="5" w:space="0" w:color="000000"/>
              <w:left w:val="nil"/>
              <w:bottom w:val="single" w:sz="5" w:space="0" w:color="000000"/>
              <w:right w:val="single" w:sz="5" w:space="0" w:color="000000"/>
            </w:tcBorders>
          </w:tcPr>
          <w:p w14:paraId="5B4BD958" w14:textId="77777777" w:rsidR="00732AC8" w:rsidRPr="00387778" w:rsidRDefault="00732AC8"/>
        </w:tc>
      </w:tr>
      <w:tr w:rsidR="00732AC8" w:rsidRPr="00387778" w14:paraId="1384989B" w14:textId="77777777">
        <w:trPr>
          <w:trHeight w:hRule="exact" w:val="355"/>
        </w:trPr>
        <w:tc>
          <w:tcPr>
            <w:tcW w:w="3130" w:type="dxa"/>
            <w:tcBorders>
              <w:top w:val="single" w:sz="5" w:space="0" w:color="000000"/>
              <w:left w:val="single" w:sz="5" w:space="0" w:color="000000"/>
              <w:bottom w:val="single" w:sz="5" w:space="0" w:color="000000"/>
              <w:right w:val="single" w:sz="5" w:space="0" w:color="000000"/>
            </w:tcBorders>
          </w:tcPr>
          <w:p w14:paraId="6A1A8A6F" w14:textId="2CD6EF50" w:rsidR="00732AC8" w:rsidRPr="00387778" w:rsidRDefault="007430D6" w:rsidP="002B3C1A">
            <w:pPr>
              <w:pStyle w:val="TableParagraph"/>
              <w:spacing w:before="31"/>
              <w:ind w:left="102"/>
              <w:rPr>
                <w:rFonts w:ascii="Times New Roman" w:eastAsia="Times New Roman" w:hAnsi="Times New Roman" w:cs="Times New Roman"/>
                <w:sz w:val="24"/>
                <w:szCs w:val="24"/>
              </w:rPr>
            </w:pPr>
            <w:r w:rsidRPr="00387778">
              <w:rPr>
                <w:rFonts w:ascii="Times New Roman"/>
                <w:sz w:val="24"/>
              </w:rPr>
              <w:t>Grant Cost: $</w:t>
            </w:r>
            <w:r w:rsidR="002B3C1A">
              <w:rPr>
                <w:rFonts w:ascii="Times New Roman"/>
                <w:sz w:val="24"/>
              </w:rPr>
              <w:t>1,5</w:t>
            </w:r>
            <w:r w:rsidR="00E23476">
              <w:rPr>
                <w:rFonts w:ascii="Times New Roman"/>
                <w:sz w:val="24"/>
              </w:rPr>
              <w:t>82</w:t>
            </w:r>
          </w:p>
        </w:tc>
        <w:tc>
          <w:tcPr>
            <w:tcW w:w="3113" w:type="dxa"/>
            <w:tcBorders>
              <w:top w:val="single" w:sz="5" w:space="0" w:color="000000"/>
              <w:left w:val="single" w:sz="5" w:space="0" w:color="000000"/>
              <w:bottom w:val="single" w:sz="5" w:space="0" w:color="000000"/>
              <w:right w:val="single" w:sz="5" w:space="0" w:color="000000"/>
            </w:tcBorders>
          </w:tcPr>
          <w:p w14:paraId="173DA1C3" w14:textId="4CA7A5EE" w:rsidR="00732AC8" w:rsidRPr="00387778" w:rsidRDefault="007430D6" w:rsidP="002B3C1A">
            <w:pPr>
              <w:pStyle w:val="TableParagraph"/>
              <w:spacing w:before="31"/>
              <w:ind w:left="102"/>
              <w:rPr>
                <w:rFonts w:ascii="Times New Roman" w:eastAsia="Times New Roman" w:hAnsi="Times New Roman" w:cs="Times New Roman"/>
                <w:sz w:val="24"/>
                <w:szCs w:val="24"/>
              </w:rPr>
            </w:pPr>
            <w:r w:rsidRPr="00387778">
              <w:rPr>
                <w:rFonts w:ascii="Times New Roman"/>
                <w:sz w:val="24"/>
              </w:rPr>
              <w:t>Match Cost: $</w:t>
            </w:r>
            <w:r w:rsidR="002B3C1A">
              <w:rPr>
                <w:rFonts w:ascii="Times New Roman"/>
                <w:sz w:val="24"/>
              </w:rPr>
              <w:t>8,</w:t>
            </w:r>
            <w:r w:rsidR="00E23476">
              <w:rPr>
                <w:rFonts w:ascii="Times New Roman"/>
                <w:sz w:val="24"/>
              </w:rPr>
              <w:t>268</w:t>
            </w:r>
          </w:p>
        </w:tc>
        <w:tc>
          <w:tcPr>
            <w:tcW w:w="3109" w:type="dxa"/>
            <w:tcBorders>
              <w:top w:val="single" w:sz="5" w:space="0" w:color="000000"/>
              <w:left w:val="single" w:sz="5" w:space="0" w:color="000000"/>
              <w:bottom w:val="single" w:sz="5" w:space="0" w:color="000000"/>
              <w:right w:val="single" w:sz="5" w:space="0" w:color="000000"/>
            </w:tcBorders>
          </w:tcPr>
          <w:p w14:paraId="32737CB9" w14:textId="046B72E6" w:rsidR="00732AC8" w:rsidRPr="00387778" w:rsidRDefault="007430D6" w:rsidP="002B3C1A">
            <w:pPr>
              <w:pStyle w:val="TableParagraph"/>
              <w:spacing w:before="31"/>
              <w:ind w:left="99"/>
              <w:rPr>
                <w:rFonts w:ascii="Times New Roman" w:eastAsia="Times New Roman" w:hAnsi="Times New Roman" w:cs="Times New Roman"/>
                <w:sz w:val="24"/>
                <w:szCs w:val="24"/>
              </w:rPr>
            </w:pPr>
            <w:r w:rsidRPr="00387778">
              <w:rPr>
                <w:rFonts w:ascii="Times New Roman"/>
                <w:b/>
                <w:sz w:val="24"/>
              </w:rPr>
              <w:t>Total Cost: $</w:t>
            </w:r>
            <w:r w:rsidR="002B3C1A">
              <w:rPr>
                <w:rFonts w:ascii="Times New Roman"/>
                <w:b/>
                <w:sz w:val="24"/>
              </w:rPr>
              <w:t>9,850</w:t>
            </w:r>
          </w:p>
        </w:tc>
      </w:tr>
      <w:tr w:rsidR="00732AC8" w:rsidRPr="00387778" w14:paraId="6CADB6B2" w14:textId="77777777" w:rsidTr="002328A4">
        <w:trPr>
          <w:trHeight w:hRule="exact" w:val="358"/>
        </w:trPr>
        <w:tc>
          <w:tcPr>
            <w:tcW w:w="9352" w:type="dxa"/>
            <w:gridSpan w:val="3"/>
            <w:tcBorders>
              <w:top w:val="single" w:sz="5" w:space="0" w:color="000000"/>
              <w:left w:val="single" w:sz="5" w:space="0" w:color="000000"/>
              <w:bottom w:val="single" w:sz="5" w:space="0" w:color="000000"/>
              <w:right w:val="single" w:sz="5" w:space="0" w:color="000000"/>
            </w:tcBorders>
          </w:tcPr>
          <w:p w14:paraId="60DF2C27" w14:textId="56957B71" w:rsidR="00732AC8" w:rsidRPr="00387778" w:rsidRDefault="007430D6" w:rsidP="00E4488C">
            <w:pPr>
              <w:pStyle w:val="TableParagraph"/>
              <w:ind w:left="102" w:right="688"/>
              <w:rPr>
                <w:rFonts w:ascii="Times New Roman" w:eastAsia="Times New Roman" w:hAnsi="Times New Roman" w:cs="Times New Roman"/>
                <w:sz w:val="24"/>
                <w:szCs w:val="24"/>
              </w:rPr>
            </w:pPr>
            <w:r w:rsidRPr="00387778">
              <w:rPr>
                <w:rFonts w:ascii="Times New Roman"/>
                <w:sz w:val="24"/>
              </w:rPr>
              <w:t xml:space="preserve">Breakdown of Grant Cost by Cost Category: </w:t>
            </w:r>
            <w:r w:rsidRPr="00387778">
              <w:rPr>
                <w:rFonts w:ascii="Times New Roman"/>
                <w:i/>
                <w:sz w:val="24"/>
              </w:rPr>
              <w:t xml:space="preserve">$ </w:t>
            </w:r>
            <w:r w:rsidR="00E4488C">
              <w:rPr>
                <w:rFonts w:ascii="Times New Roman"/>
                <w:i/>
                <w:sz w:val="24"/>
              </w:rPr>
              <w:t>1,</w:t>
            </w:r>
            <w:r w:rsidR="00E23476">
              <w:rPr>
                <w:rFonts w:ascii="Times New Roman"/>
                <w:i/>
                <w:sz w:val="24"/>
              </w:rPr>
              <w:t>582</w:t>
            </w:r>
            <w:r w:rsidRPr="00387778">
              <w:rPr>
                <w:rFonts w:ascii="Times New Roman"/>
                <w:i/>
                <w:sz w:val="24"/>
              </w:rPr>
              <w:t xml:space="preserve"> (salary/fringe subgrantee)</w:t>
            </w:r>
          </w:p>
        </w:tc>
      </w:tr>
      <w:tr w:rsidR="00732AC8" w:rsidRPr="00387778" w14:paraId="27C348E7" w14:textId="77777777" w:rsidTr="002D3192">
        <w:trPr>
          <w:trHeight w:hRule="exact" w:val="871"/>
        </w:trPr>
        <w:tc>
          <w:tcPr>
            <w:tcW w:w="9352" w:type="dxa"/>
            <w:gridSpan w:val="3"/>
            <w:tcBorders>
              <w:top w:val="single" w:sz="5" w:space="0" w:color="000000"/>
              <w:left w:val="single" w:sz="5" w:space="0" w:color="000000"/>
              <w:bottom w:val="single" w:sz="5" w:space="0" w:color="000000"/>
              <w:right w:val="single" w:sz="5" w:space="0" w:color="000000"/>
            </w:tcBorders>
          </w:tcPr>
          <w:p w14:paraId="390FA1E9" w14:textId="0F26AE39" w:rsidR="00732AC8" w:rsidRPr="00387778" w:rsidRDefault="007430D6" w:rsidP="00E4488C">
            <w:pPr>
              <w:pStyle w:val="TableParagraph"/>
              <w:ind w:left="102"/>
              <w:rPr>
                <w:rFonts w:ascii="Times New Roman" w:eastAsia="Times New Roman" w:hAnsi="Times New Roman" w:cs="Times New Roman"/>
                <w:sz w:val="24"/>
                <w:szCs w:val="24"/>
              </w:rPr>
            </w:pPr>
            <w:r w:rsidRPr="00387778">
              <w:rPr>
                <w:rFonts w:ascii="Times New Roman"/>
                <w:sz w:val="24"/>
              </w:rPr>
              <w:t xml:space="preserve">Breakdown of Match by Cost Category: </w:t>
            </w:r>
            <w:r w:rsidRPr="00387778">
              <w:rPr>
                <w:rFonts w:ascii="Times New Roman"/>
                <w:i/>
                <w:sz w:val="24"/>
              </w:rPr>
              <w:t>$</w:t>
            </w:r>
            <w:r w:rsidR="00E4488C">
              <w:rPr>
                <w:rFonts w:ascii="Times New Roman"/>
                <w:i/>
                <w:sz w:val="24"/>
              </w:rPr>
              <w:t>2,790</w:t>
            </w:r>
            <w:r w:rsidR="00CD7CEC" w:rsidRPr="00387778">
              <w:rPr>
                <w:rFonts w:ascii="Times New Roman"/>
                <w:i/>
                <w:sz w:val="24"/>
              </w:rPr>
              <w:t xml:space="preserve"> </w:t>
            </w:r>
            <w:r w:rsidRPr="00387778">
              <w:rPr>
                <w:rFonts w:ascii="Times New Roman"/>
                <w:i/>
                <w:sz w:val="24"/>
              </w:rPr>
              <w:t>(Sanford High School students in-kind match</w:t>
            </w:r>
            <w:r w:rsidR="004A527A">
              <w:rPr>
                <w:rFonts w:ascii="Times New Roman"/>
                <w:i/>
                <w:sz w:val="24"/>
              </w:rPr>
              <w:t xml:space="preserve"> and mileage</w:t>
            </w:r>
            <w:r w:rsidRPr="00387778">
              <w:rPr>
                <w:rFonts w:ascii="Times New Roman"/>
                <w:i/>
                <w:sz w:val="24"/>
              </w:rPr>
              <w:t>)</w:t>
            </w:r>
            <w:r w:rsidR="00694201">
              <w:rPr>
                <w:rFonts w:ascii="Times New Roman"/>
                <w:i/>
                <w:sz w:val="24"/>
              </w:rPr>
              <w:t>, $</w:t>
            </w:r>
            <w:r w:rsidR="00E4488C">
              <w:rPr>
                <w:rFonts w:ascii="Times New Roman"/>
                <w:i/>
                <w:sz w:val="24"/>
              </w:rPr>
              <w:t>4,420</w:t>
            </w:r>
            <w:r w:rsidR="00694201">
              <w:rPr>
                <w:rFonts w:ascii="Times New Roman"/>
                <w:i/>
                <w:sz w:val="24"/>
              </w:rPr>
              <w:t xml:space="preserve"> (</w:t>
            </w:r>
            <w:r w:rsidR="00E4488C">
              <w:rPr>
                <w:rFonts w:ascii="Times New Roman"/>
                <w:i/>
                <w:sz w:val="24"/>
              </w:rPr>
              <w:t xml:space="preserve">Sanford Sewerage District </w:t>
            </w:r>
            <w:r w:rsidR="00694201">
              <w:rPr>
                <w:rFonts w:ascii="Times New Roman"/>
                <w:i/>
                <w:sz w:val="24"/>
              </w:rPr>
              <w:t>in-kind match)</w:t>
            </w:r>
            <w:r w:rsidR="008C4773">
              <w:rPr>
                <w:rFonts w:ascii="Times New Roman"/>
                <w:i/>
                <w:sz w:val="24"/>
              </w:rPr>
              <w:t xml:space="preserve"> $</w:t>
            </w:r>
            <w:r w:rsidR="00E4488C">
              <w:rPr>
                <w:rFonts w:ascii="Times New Roman"/>
                <w:i/>
                <w:sz w:val="24"/>
              </w:rPr>
              <w:t>1,</w:t>
            </w:r>
            <w:r w:rsidR="00E23476">
              <w:rPr>
                <w:rFonts w:ascii="Times New Roman"/>
                <w:i/>
                <w:sz w:val="24"/>
              </w:rPr>
              <w:t>058</w:t>
            </w:r>
            <w:r w:rsidRPr="00387778">
              <w:rPr>
                <w:rFonts w:ascii="Times New Roman"/>
                <w:i/>
                <w:sz w:val="24"/>
              </w:rPr>
              <w:t xml:space="preserve"> (City of Sanford </w:t>
            </w:r>
            <w:r w:rsidR="00E4488C">
              <w:rPr>
                <w:rFonts w:ascii="Times New Roman"/>
                <w:i/>
                <w:sz w:val="24"/>
              </w:rPr>
              <w:t>cash</w:t>
            </w:r>
            <w:r w:rsidRPr="00387778">
              <w:rPr>
                <w:rFonts w:ascii="Times New Roman"/>
                <w:i/>
                <w:sz w:val="24"/>
              </w:rPr>
              <w:t xml:space="preserve"> match</w:t>
            </w:r>
            <w:r w:rsidR="00DE08CD">
              <w:rPr>
                <w:rFonts w:ascii="Times New Roman"/>
                <w:i/>
                <w:sz w:val="24"/>
              </w:rPr>
              <w:t xml:space="preserve"> for District fees</w:t>
            </w:r>
            <w:r w:rsidRPr="00387778">
              <w:rPr>
                <w:rFonts w:ascii="Times New Roman"/>
                <w:i/>
                <w:sz w:val="24"/>
              </w:rPr>
              <w:t>)</w:t>
            </w:r>
          </w:p>
        </w:tc>
      </w:tr>
    </w:tbl>
    <w:p w14:paraId="09D096EB" w14:textId="77777777" w:rsidR="00732AC8" w:rsidRPr="00387778" w:rsidRDefault="00732AC8">
      <w:pPr>
        <w:spacing w:before="4"/>
        <w:rPr>
          <w:rFonts w:ascii="Times New Roman" w:eastAsia="Times New Roman" w:hAnsi="Times New Roman" w:cs="Times New Roman"/>
          <w:sz w:val="17"/>
          <w:szCs w:val="17"/>
        </w:rPr>
      </w:pPr>
    </w:p>
    <w:p w14:paraId="223A7669" w14:textId="77777777" w:rsidR="00732AC8" w:rsidRPr="00387778" w:rsidRDefault="007430D6">
      <w:pPr>
        <w:pStyle w:val="Heading2"/>
        <w:rPr>
          <w:b w:val="0"/>
          <w:bCs w:val="0"/>
        </w:rPr>
      </w:pPr>
      <w:r w:rsidRPr="00387778">
        <w:t>Task 7- Pollutant Load Reduction Estimates</w:t>
      </w:r>
    </w:p>
    <w:p w14:paraId="37DD6719" w14:textId="77777777" w:rsidR="00732AC8" w:rsidRPr="00387778" w:rsidRDefault="007430D6">
      <w:pPr>
        <w:pStyle w:val="BodyText"/>
        <w:ind w:right="867"/>
      </w:pPr>
      <w:r w:rsidRPr="00387778">
        <w:t>YCSWCD will estimate NPS pollutant load reductions and resources protected under this project. During design or installation of conservation practices at NPS sites, appropriate field measurements will be recorded to prepare estimates of pollutant load reductions.</w:t>
      </w:r>
    </w:p>
    <w:p w14:paraId="43C8F276" w14:textId="441CF7F3" w:rsidR="00732AC8" w:rsidRPr="00387778" w:rsidRDefault="007430D6">
      <w:pPr>
        <w:pStyle w:val="BodyText"/>
        <w:spacing w:before="2" w:line="238" w:lineRule="auto"/>
        <w:ind w:right="867"/>
      </w:pPr>
      <w:r w:rsidRPr="00387778">
        <w:t xml:space="preserve">Estimates will be prepared for all NPS sites, unless there is not an applicable estimation method. Methods to be used are the EPA Region 5 Load Estimation Model </w:t>
      </w:r>
      <w:r w:rsidRPr="00387778">
        <w:rPr>
          <w:color w:val="0000FF"/>
        </w:rPr>
        <w:t xml:space="preserve"> </w:t>
      </w:r>
      <w:hyperlink r:id="rId8">
        <w:r w:rsidRPr="00387778">
          <w:rPr>
            <w:color w:val="0000FF"/>
            <w:u w:val="single" w:color="0000FF"/>
          </w:rPr>
          <w:t xml:space="preserve">http://it.tetratech-ffx.com/steplweb/ </w:t>
        </w:r>
      </w:hyperlink>
      <w:r w:rsidRPr="00387778">
        <w:t xml:space="preserve">and/or the U. S. Forest Service WEPP Road Model at </w:t>
      </w:r>
      <w:hyperlink r:id="rId9">
        <w:r w:rsidRPr="00387778">
          <w:rPr>
            <w:color w:val="0000FF"/>
          </w:rPr>
          <w:t xml:space="preserve"> </w:t>
        </w:r>
        <w:r w:rsidRPr="00387778">
          <w:rPr>
            <w:color w:val="0000FF"/>
            <w:u w:val="single" w:color="0000FF"/>
          </w:rPr>
          <w:t xml:space="preserve">http://forest.moscowfsl.wsu.edu/fswepp/  </w:t>
        </w:r>
      </w:hyperlink>
      <w:r w:rsidRPr="00387778">
        <w:rPr>
          <w:rFonts w:cs="Times New Roman"/>
        </w:rPr>
        <w:t xml:space="preserve">Results will be provided using DEP’s </w:t>
      </w:r>
      <w:r w:rsidRPr="00387778">
        <w:t>"</w:t>
      </w:r>
      <w:r w:rsidRPr="00B71DC4">
        <w:rPr>
          <w:u w:val="single"/>
        </w:rPr>
        <w:t>Pollutants Controlled Report</w:t>
      </w:r>
      <w:r w:rsidRPr="00387778">
        <w:t>" (PCR), which will be submitted to the MDEP, by December 31</w:t>
      </w:r>
      <w:r w:rsidRPr="00387778">
        <w:rPr>
          <w:position w:val="9"/>
          <w:sz w:val="16"/>
          <w:szCs w:val="16"/>
        </w:rPr>
        <w:t xml:space="preserve">st </w:t>
      </w:r>
      <w:r w:rsidRPr="00387778">
        <w:t>of each project year</w:t>
      </w:r>
      <w:r w:rsidR="004251A5">
        <w:t xml:space="preserve"> by the YCSWCD</w:t>
      </w:r>
      <w:r w:rsidRPr="00387778">
        <w:t xml:space="preserve">. </w:t>
      </w:r>
      <w:r w:rsidR="004251A5">
        <w:t>The City of Sanford will review yearly NPS pollutant load reduction reports with the YCSWCD prior to submittal.</w:t>
      </w:r>
    </w:p>
    <w:p w14:paraId="0F0A848B" w14:textId="77777777" w:rsidR="00732AC8" w:rsidRPr="00387778" w:rsidRDefault="00732AC8">
      <w:pPr>
        <w:spacing w:before="6"/>
        <w:rPr>
          <w:rFonts w:ascii="Times New Roman" w:eastAsia="Times New Roman" w:hAnsi="Times New Roman" w:cs="Times New Roman"/>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130"/>
        <w:gridCol w:w="3160"/>
        <w:gridCol w:w="3062"/>
      </w:tblGrid>
      <w:tr w:rsidR="00E735F3" w:rsidRPr="00387778" w14:paraId="6EAB0170" w14:textId="77777777" w:rsidTr="00EC3A57">
        <w:trPr>
          <w:trHeight w:hRule="exact" w:val="358"/>
        </w:trPr>
        <w:tc>
          <w:tcPr>
            <w:tcW w:w="3130" w:type="dxa"/>
            <w:tcBorders>
              <w:top w:val="single" w:sz="5" w:space="0" w:color="000000"/>
              <w:left w:val="single" w:sz="5" w:space="0" w:color="000000"/>
              <w:bottom w:val="single" w:sz="5" w:space="0" w:color="000000"/>
              <w:right w:val="single" w:sz="5" w:space="0" w:color="000000"/>
            </w:tcBorders>
          </w:tcPr>
          <w:p w14:paraId="218B7CA6" w14:textId="77777777" w:rsidR="00E735F3" w:rsidRPr="00387778" w:rsidRDefault="00E735F3">
            <w:pPr>
              <w:pStyle w:val="TableParagraph"/>
              <w:spacing w:before="34"/>
              <w:ind w:left="102"/>
              <w:rPr>
                <w:rFonts w:ascii="Times New Roman" w:eastAsia="Times New Roman" w:hAnsi="Times New Roman" w:cs="Times New Roman"/>
                <w:sz w:val="24"/>
                <w:szCs w:val="24"/>
              </w:rPr>
            </w:pPr>
            <w:r w:rsidRPr="00387778">
              <w:rPr>
                <w:rFonts w:ascii="Times New Roman"/>
                <w:sz w:val="24"/>
              </w:rPr>
              <w:t>Start and Completion Dates</w:t>
            </w:r>
          </w:p>
        </w:tc>
        <w:tc>
          <w:tcPr>
            <w:tcW w:w="6222" w:type="dxa"/>
            <w:gridSpan w:val="2"/>
            <w:tcBorders>
              <w:top w:val="single" w:sz="5" w:space="0" w:color="000000"/>
              <w:left w:val="single" w:sz="5" w:space="0" w:color="000000"/>
              <w:bottom w:val="single" w:sz="5" w:space="0" w:color="000000"/>
              <w:right w:val="single" w:sz="5" w:space="0" w:color="000000"/>
            </w:tcBorders>
          </w:tcPr>
          <w:p w14:paraId="3669E44A" w14:textId="4E0A72D8" w:rsidR="00E735F3" w:rsidRPr="00387778" w:rsidRDefault="008B1519">
            <w:pPr>
              <w:pStyle w:val="TableParagraph"/>
              <w:spacing w:before="34"/>
              <w:ind w:left="102"/>
              <w:rPr>
                <w:rFonts w:ascii="Times New Roman" w:eastAsia="Times New Roman" w:hAnsi="Times New Roman" w:cs="Times New Roman"/>
                <w:sz w:val="24"/>
                <w:szCs w:val="24"/>
              </w:rPr>
            </w:pPr>
            <w:r w:rsidRPr="008B1519">
              <w:rPr>
                <w:rFonts w:ascii="Times New Roman" w:eastAsia="Times New Roman" w:hAnsi="Times New Roman" w:cs="Times New Roman"/>
                <w:sz w:val="24"/>
                <w:szCs w:val="24"/>
              </w:rPr>
              <w:t>April</w:t>
            </w:r>
            <w:r w:rsidR="00E735F3" w:rsidRPr="008B1519">
              <w:rPr>
                <w:rFonts w:ascii="Times New Roman" w:eastAsia="Times New Roman" w:hAnsi="Times New Roman" w:cs="Times New Roman"/>
                <w:sz w:val="24"/>
                <w:szCs w:val="24"/>
              </w:rPr>
              <w:t xml:space="preserve"> 2020</w:t>
            </w:r>
            <w:r w:rsidR="00E735F3" w:rsidRPr="00387778">
              <w:rPr>
                <w:rFonts w:ascii="Times New Roman" w:eastAsia="Times New Roman" w:hAnsi="Times New Roman" w:cs="Times New Roman"/>
                <w:sz w:val="24"/>
                <w:szCs w:val="24"/>
              </w:rPr>
              <w:t xml:space="preserve"> – December 2021</w:t>
            </w:r>
          </w:p>
          <w:p w14:paraId="63207164" w14:textId="28C8B238" w:rsidR="00E735F3" w:rsidRPr="00387778" w:rsidRDefault="00E735F3">
            <w:pPr>
              <w:pStyle w:val="TableParagraph"/>
              <w:spacing w:before="34"/>
              <w:ind w:left="-74"/>
              <w:rPr>
                <w:rFonts w:ascii="Times New Roman" w:eastAsia="Times New Roman" w:hAnsi="Times New Roman" w:cs="Times New Roman"/>
                <w:sz w:val="24"/>
                <w:szCs w:val="24"/>
              </w:rPr>
            </w:pPr>
            <w:r w:rsidRPr="00387778">
              <w:rPr>
                <w:rFonts w:ascii="Times New Roman"/>
                <w:sz w:val="24"/>
              </w:rPr>
              <w:t>1</w:t>
            </w:r>
          </w:p>
        </w:tc>
      </w:tr>
      <w:tr w:rsidR="00732AC8" w:rsidRPr="00387778" w14:paraId="107EC6A9" w14:textId="77777777">
        <w:trPr>
          <w:trHeight w:hRule="exact" w:val="355"/>
        </w:trPr>
        <w:tc>
          <w:tcPr>
            <w:tcW w:w="3130" w:type="dxa"/>
            <w:tcBorders>
              <w:top w:val="single" w:sz="5" w:space="0" w:color="000000"/>
              <w:left w:val="single" w:sz="5" w:space="0" w:color="000000"/>
              <w:bottom w:val="single" w:sz="5" w:space="0" w:color="000000"/>
              <w:right w:val="single" w:sz="5" w:space="0" w:color="000000"/>
            </w:tcBorders>
          </w:tcPr>
          <w:p w14:paraId="3163060C" w14:textId="77777777" w:rsidR="00732AC8" w:rsidRPr="00387778" w:rsidRDefault="007430D6">
            <w:pPr>
              <w:pStyle w:val="TableParagraph"/>
              <w:spacing w:before="31"/>
              <w:ind w:left="102"/>
              <w:rPr>
                <w:rFonts w:ascii="Times New Roman" w:eastAsia="Times New Roman" w:hAnsi="Times New Roman" w:cs="Times New Roman"/>
                <w:sz w:val="24"/>
                <w:szCs w:val="24"/>
              </w:rPr>
            </w:pPr>
            <w:r w:rsidRPr="00387778">
              <w:rPr>
                <w:rFonts w:ascii="Times New Roman"/>
                <w:sz w:val="24"/>
              </w:rPr>
              <w:t>Grant Cost: $853</w:t>
            </w:r>
          </w:p>
        </w:tc>
        <w:tc>
          <w:tcPr>
            <w:tcW w:w="3160" w:type="dxa"/>
            <w:tcBorders>
              <w:top w:val="single" w:sz="5" w:space="0" w:color="000000"/>
              <w:left w:val="single" w:sz="5" w:space="0" w:color="000000"/>
              <w:bottom w:val="single" w:sz="5" w:space="0" w:color="000000"/>
              <w:right w:val="single" w:sz="5" w:space="0" w:color="000000"/>
            </w:tcBorders>
          </w:tcPr>
          <w:p w14:paraId="3EEBC49D" w14:textId="77777777" w:rsidR="00732AC8" w:rsidRPr="00387778" w:rsidRDefault="007430D6">
            <w:pPr>
              <w:pStyle w:val="TableParagraph"/>
              <w:spacing w:before="31"/>
              <w:ind w:left="102"/>
              <w:rPr>
                <w:rFonts w:ascii="Times New Roman" w:eastAsia="Times New Roman" w:hAnsi="Times New Roman" w:cs="Times New Roman"/>
                <w:sz w:val="24"/>
                <w:szCs w:val="24"/>
              </w:rPr>
            </w:pPr>
            <w:r w:rsidRPr="00387778">
              <w:rPr>
                <w:rFonts w:ascii="Times New Roman"/>
                <w:sz w:val="24"/>
              </w:rPr>
              <w:t>Match Cost: $176</w:t>
            </w:r>
          </w:p>
        </w:tc>
        <w:tc>
          <w:tcPr>
            <w:tcW w:w="3062" w:type="dxa"/>
            <w:tcBorders>
              <w:top w:val="single" w:sz="5" w:space="0" w:color="000000"/>
              <w:left w:val="single" w:sz="5" w:space="0" w:color="000000"/>
              <w:bottom w:val="single" w:sz="5" w:space="0" w:color="000000"/>
              <w:right w:val="single" w:sz="5" w:space="0" w:color="000000"/>
            </w:tcBorders>
          </w:tcPr>
          <w:p w14:paraId="75E29519" w14:textId="77777777" w:rsidR="00732AC8" w:rsidRPr="00387778" w:rsidRDefault="007430D6">
            <w:pPr>
              <w:pStyle w:val="TableParagraph"/>
              <w:spacing w:before="31"/>
              <w:ind w:left="99"/>
              <w:rPr>
                <w:rFonts w:ascii="Times New Roman" w:eastAsia="Times New Roman" w:hAnsi="Times New Roman" w:cs="Times New Roman"/>
                <w:sz w:val="24"/>
                <w:szCs w:val="24"/>
              </w:rPr>
            </w:pPr>
            <w:r w:rsidRPr="00387778">
              <w:rPr>
                <w:rFonts w:ascii="Times New Roman"/>
                <w:b/>
                <w:sz w:val="24"/>
              </w:rPr>
              <w:t>Total Cost: $1,029</w:t>
            </w:r>
          </w:p>
        </w:tc>
      </w:tr>
      <w:tr w:rsidR="00732AC8" w:rsidRPr="00387778" w14:paraId="6670F474" w14:textId="77777777">
        <w:trPr>
          <w:trHeight w:hRule="exact" w:val="356"/>
        </w:trPr>
        <w:tc>
          <w:tcPr>
            <w:tcW w:w="9352" w:type="dxa"/>
            <w:gridSpan w:val="3"/>
            <w:tcBorders>
              <w:top w:val="single" w:sz="5" w:space="0" w:color="000000"/>
              <w:left w:val="single" w:sz="5" w:space="0" w:color="000000"/>
              <w:bottom w:val="single" w:sz="5" w:space="0" w:color="000000"/>
              <w:right w:val="single" w:sz="5" w:space="0" w:color="000000"/>
            </w:tcBorders>
          </w:tcPr>
          <w:p w14:paraId="6A980E7E"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 xml:space="preserve">Breakdown of Grant Cost by Cost Category: </w:t>
            </w:r>
            <w:r w:rsidRPr="00387778">
              <w:rPr>
                <w:rFonts w:ascii="Times New Roman"/>
                <w:i/>
                <w:sz w:val="24"/>
              </w:rPr>
              <w:t>$853 (salary/fringe subgrantee)</w:t>
            </w:r>
          </w:p>
        </w:tc>
      </w:tr>
      <w:tr w:rsidR="00732AC8" w:rsidRPr="00387778" w14:paraId="5233614D" w14:textId="77777777">
        <w:trPr>
          <w:trHeight w:hRule="exact" w:val="358"/>
        </w:trPr>
        <w:tc>
          <w:tcPr>
            <w:tcW w:w="9352" w:type="dxa"/>
            <w:gridSpan w:val="3"/>
            <w:tcBorders>
              <w:top w:val="single" w:sz="5" w:space="0" w:color="000000"/>
              <w:left w:val="single" w:sz="5" w:space="0" w:color="000000"/>
              <w:bottom w:val="single" w:sz="5" w:space="0" w:color="000000"/>
              <w:right w:val="single" w:sz="5" w:space="0" w:color="000000"/>
            </w:tcBorders>
          </w:tcPr>
          <w:p w14:paraId="165EE993" w14:textId="77FCE9A8"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 xml:space="preserve">Breakdown of Match by Cost Category: </w:t>
            </w:r>
            <w:r w:rsidRPr="00387778">
              <w:rPr>
                <w:rFonts w:ascii="Times New Roman"/>
                <w:i/>
                <w:sz w:val="24"/>
              </w:rPr>
              <w:t xml:space="preserve">$176 (City of Sanford </w:t>
            </w:r>
            <w:r w:rsidR="008C4773">
              <w:rPr>
                <w:rFonts w:ascii="Times New Roman"/>
                <w:i/>
                <w:sz w:val="24"/>
              </w:rPr>
              <w:t>salary/fringe</w:t>
            </w:r>
            <w:r w:rsidRPr="00387778">
              <w:rPr>
                <w:rFonts w:ascii="Times New Roman"/>
                <w:i/>
                <w:sz w:val="24"/>
              </w:rPr>
              <w:t>)</w:t>
            </w:r>
          </w:p>
        </w:tc>
      </w:tr>
    </w:tbl>
    <w:p w14:paraId="28653DD9" w14:textId="72EB0831" w:rsidR="008C4773" w:rsidRDefault="008C4773" w:rsidP="008C4773">
      <w:pPr>
        <w:pStyle w:val="Heading2"/>
        <w:tabs>
          <w:tab w:val="left" w:pos="487"/>
        </w:tabs>
        <w:spacing w:before="39"/>
        <w:ind w:left="486"/>
        <w:rPr>
          <w:b w:val="0"/>
          <w:bCs w:val="0"/>
        </w:rPr>
      </w:pPr>
    </w:p>
    <w:p w14:paraId="3DA62421" w14:textId="29C4E839" w:rsidR="00583A1C" w:rsidRDefault="00583A1C" w:rsidP="008C4773">
      <w:pPr>
        <w:pStyle w:val="Heading2"/>
        <w:tabs>
          <w:tab w:val="left" w:pos="487"/>
        </w:tabs>
        <w:spacing w:before="39"/>
        <w:ind w:left="486"/>
        <w:rPr>
          <w:b w:val="0"/>
          <w:bCs w:val="0"/>
        </w:rPr>
      </w:pPr>
    </w:p>
    <w:p w14:paraId="020D8B35" w14:textId="5CA22214" w:rsidR="00583A1C" w:rsidRDefault="00583A1C" w:rsidP="008C4773">
      <w:pPr>
        <w:pStyle w:val="Heading2"/>
        <w:tabs>
          <w:tab w:val="left" w:pos="487"/>
        </w:tabs>
        <w:spacing w:before="39"/>
        <w:ind w:left="486"/>
        <w:rPr>
          <w:b w:val="0"/>
          <w:bCs w:val="0"/>
        </w:rPr>
      </w:pPr>
    </w:p>
    <w:p w14:paraId="53025174" w14:textId="1AFBA71C" w:rsidR="00583A1C" w:rsidRDefault="00583A1C" w:rsidP="008C4773">
      <w:pPr>
        <w:pStyle w:val="Heading2"/>
        <w:tabs>
          <w:tab w:val="left" w:pos="487"/>
        </w:tabs>
        <w:spacing w:before="39"/>
        <w:ind w:left="486"/>
        <w:rPr>
          <w:b w:val="0"/>
          <w:bCs w:val="0"/>
        </w:rPr>
      </w:pPr>
    </w:p>
    <w:p w14:paraId="43469A17" w14:textId="069231AF" w:rsidR="00583A1C" w:rsidRDefault="00583A1C" w:rsidP="008C4773">
      <w:pPr>
        <w:pStyle w:val="Heading2"/>
        <w:tabs>
          <w:tab w:val="left" w:pos="487"/>
        </w:tabs>
        <w:spacing w:before="39"/>
        <w:ind w:left="486"/>
        <w:rPr>
          <w:b w:val="0"/>
          <w:bCs w:val="0"/>
        </w:rPr>
      </w:pPr>
    </w:p>
    <w:p w14:paraId="3188CB6F" w14:textId="67F13864" w:rsidR="00583A1C" w:rsidRDefault="00583A1C" w:rsidP="008C4773">
      <w:pPr>
        <w:pStyle w:val="Heading2"/>
        <w:tabs>
          <w:tab w:val="left" w:pos="487"/>
        </w:tabs>
        <w:spacing w:before="39"/>
        <w:ind w:left="486"/>
        <w:rPr>
          <w:b w:val="0"/>
          <w:bCs w:val="0"/>
        </w:rPr>
      </w:pPr>
    </w:p>
    <w:p w14:paraId="2C0D30B7" w14:textId="1112B4E6" w:rsidR="00583A1C" w:rsidRDefault="00583A1C" w:rsidP="008C4773">
      <w:pPr>
        <w:pStyle w:val="Heading2"/>
        <w:tabs>
          <w:tab w:val="left" w:pos="487"/>
        </w:tabs>
        <w:spacing w:before="39"/>
        <w:ind w:left="486"/>
        <w:rPr>
          <w:b w:val="0"/>
          <w:bCs w:val="0"/>
        </w:rPr>
      </w:pPr>
    </w:p>
    <w:p w14:paraId="15B29BEC" w14:textId="77777777" w:rsidR="00583A1C" w:rsidRPr="008C4773" w:rsidRDefault="00583A1C" w:rsidP="008C4773">
      <w:pPr>
        <w:pStyle w:val="Heading2"/>
        <w:tabs>
          <w:tab w:val="left" w:pos="487"/>
        </w:tabs>
        <w:spacing w:before="39"/>
        <w:ind w:left="486"/>
        <w:rPr>
          <w:b w:val="0"/>
          <w:bCs w:val="0"/>
        </w:rPr>
      </w:pPr>
    </w:p>
    <w:p w14:paraId="6B0CCD74" w14:textId="1B9E7117" w:rsidR="00732AC8" w:rsidRPr="00387778" w:rsidRDefault="007430D6" w:rsidP="00583A1C">
      <w:pPr>
        <w:pStyle w:val="Heading2"/>
        <w:numPr>
          <w:ilvl w:val="0"/>
          <w:numId w:val="6"/>
        </w:numPr>
        <w:tabs>
          <w:tab w:val="left" w:pos="487"/>
        </w:tabs>
        <w:spacing w:before="39"/>
        <w:rPr>
          <w:b w:val="0"/>
          <w:bCs w:val="0"/>
        </w:rPr>
      </w:pPr>
      <w:r w:rsidRPr="00387778">
        <w:rPr>
          <w:u w:val="thick" w:color="000000"/>
        </w:rPr>
        <w:lastRenderedPageBreak/>
        <w:t>Deliverables</w:t>
      </w:r>
    </w:p>
    <w:p w14:paraId="6532D6D8" w14:textId="77777777" w:rsidR="00732AC8" w:rsidRPr="00387778" w:rsidRDefault="007430D6">
      <w:pPr>
        <w:ind w:left="100" w:right="157"/>
        <w:rPr>
          <w:rFonts w:ascii="Times New Roman" w:eastAsia="Times New Roman" w:hAnsi="Times New Roman" w:cs="Times New Roman"/>
          <w:sz w:val="24"/>
          <w:szCs w:val="24"/>
        </w:rPr>
      </w:pPr>
      <w:r w:rsidRPr="00387778">
        <w:rPr>
          <w:rFonts w:ascii="Times New Roman"/>
          <w:sz w:val="24"/>
        </w:rPr>
        <w:t xml:space="preserve">An </w:t>
      </w:r>
      <w:r w:rsidRPr="00387778">
        <w:rPr>
          <w:rFonts w:ascii="Times New Roman"/>
          <w:sz w:val="24"/>
          <w:u w:val="single" w:color="000000"/>
        </w:rPr>
        <w:t xml:space="preserve">electronic </w:t>
      </w:r>
      <w:r w:rsidRPr="00387778">
        <w:rPr>
          <w:rFonts w:ascii="Times New Roman"/>
          <w:sz w:val="24"/>
        </w:rPr>
        <w:t xml:space="preserve">copy of each deliverable will be provided to the DEP Agreement Administrator (AA). DEP will forward an </w:t>
      </w:r>
      <w:r w:rsidRPr="00387778">
        <w:rPr>
          <w:rFonts w:ascii="Times New Roman"/>
          <w:sz w:val="24"/>
          <w:u w:val="single" w:color="000000"/>
        </w:rPr>
        <w:t xml:space="preserve">electronic </w:t>
      </w:r>
      <w:r w:rsidRPr="00387778">
        <w:rPr>
          <w:rFonts w:ascii="Times New Roman"/>
          <w:sz w:val="24"/>
        </w:rPr>
        <w:t xml:space="preserve">copy of all deliverables to EPA.  Each deliverable will be labeled according to procedures described in DEP document </w:t>
      </w:r>
      <w:r w:rsidRPr="00387778">
        <w:rPr>
          <w:rFonts w:ascii="Times New Roman"/>
          <w:i/>
          <w:sz w:val="24"/>
        </w:rPr>
        <w:t>Nonpoint Source Grant Administrative Guidelines</w:t>
      </w:r>
      <w:r w:rsidRPr="00387778">
        <w:rPr>
          <w:rFonts w:ascii="Times New Roman"/>
          <w:sz w:val="24"/>
        </w:rPr>
        <w:t xml:space="preserve">, </w:t>
      </w:r>
      <w:hyperlink r:id="rId10">
        <w:r w:rsidRPr="00387778">
          <w:rPr>
            <w:rFonts w:ascii="Times New Roman"/>
            <w:i/>
            <w:color w:val="0000FF"/>
            <w:sz w:val="24"/>
            <w:u w:val="single" w:color="0000FF"/>
          </w:rPr>
          <w:t>http://www.maine.gov/dep/water/grants/319-</w:t>
        </w:r>
      </w:hyperlink>
      <w:r w:rsidRPr="00387778">
        <w:rPr>
          <w:rFonts w:ascii="Times New Roman"/>
          <w:i/>
          <w:color w:val="0000FF"/>
          <w:sz w:val="24"/>
        </w:rPr>
        <w:t xml:space="preserve"> </w:t>
      </w:r>
      <w:hyperlink r:id="rId11">
        <w:r w:rsidRPr="00387778">
          <w:rPr>
            <w:rFonts w:ascii="Times New Roman"/>
            <w:i/>
            <w:color w:val="0000FF"/>
            <w:sz w:val="24"/>
          </w:rPr>
          <w:t xml:space="preserve">  </w:t>
        </w:r>
        <w:r w:rsidRPr="00387778">
          <w:rPr>
            <w:rFonts w:ascii="Times New Roman"/>
            <w:i/>
            <w:color w:val="0000FF"/>
            <w:sz w:val="24"/>
            <w:u w:val="single" w:color="0000FF"/>
          </w:rPr>
          <w:t>documents/2016GrantAdminGuidelinesFinal2.docx</w:t>
        </w:r>
      </w:hyperlink>
      <w:r w:rsidRPr="00387778">
        <w:rPr>
          <w:rFonts w:ascii="Times New Roman"/>
          <w:i/>
          <w:color w:val="0000FF"/>
          <w:sz w:val="24"/>
          <w:u w:val="single" w:color="0000FF"/>
        </w:rPr>
        <w:t>.</w:t>
      </w:r>
    </w:p>
    <w:p w14:paraId="6A691879" w14:textId="77777777" w:rsidR="00732AC8" w:rsidRPr="00387778" w:rsidRDefault="00732AC8">
      <w:pPr>
        <w:spacing w:before="11"/>
        <w:rPr>
          <w:rFonts w:ascii="Times New Roman" w:eastAsia="Times New Roman" w:hAnsi="Times New Roman" w:cs="Times New Roman"/>
          <w:i/>
          <w:sz w:val="17"/>
          <w:szCs w:val="17"/>
        </w:rPr>
      </w:pPr>
    </w:p>
    <w:p w14:paraId="5CDCCB66" w14:textId="3C2D8E43" w:rsidR="00732AC8" w:rsidRPr="00387778" w:rsidRDefault="007430D6">
      <w:pPr>
        <w:pStyle w:val="BodyText"/>
        <w:numPr>
          <w:ilvl w:val="1"/>
          <w:numId w:val="4"/>
        </w:numPr>
        <w:tabs>
          <w:tab w:val="left" w:pos="461"/>
        </w:tabs>
        <w:spacing w:before="69"/>
      </w:pPr>
      <w:r w:rsidRPr="00387778">
        <w:t>Subagreements</w:t>
      </w:r>
      <w:r w:rsidR="008468BC" w:rsidRPr="00387778">
        <w:t xml:space="preserve"> with YCSWCD</w:t>
      </w:r>
      <w:r w:rsidR="008C4773">
        <w:t xml:space="preserve"> and CCSWCD</w:t>
      </w:r>
      <w:r w:rsidRPr="00387778">
        <w:t>, semi-annual progress reports, final project report, NPS site tracker (Task 1)</w:t>
      </w:r>
    </w:p>
    <w:p w14:paraId="1D73E20C" w14:textId="59708403" w:rsidR="00732AC8" w:rsidRPr="00387778" w:rsidRDefault="007430D6">
      <w:pPr>
        <w:pStyle w:val="BodyText"/>
        <w:numPr>
          <w:ilvl w:val="1"/>
          <w:numId w:val="4"/>
        </w:numPr>
        <w:tabs>
          <w:tab w:val="left" w:pos="461"/>
        </w:tabs>
        <w:ind w:right="1113"/>
      </w:pPr>
      <w:r w:rsidRPr="00387778">
        <w:t>Three press releases, website postings</w:t>
      </w:r>
      <w:r w:rsidR="004801F1">
        <w:t xml:space="preserve"> and presentation materials </w:t>
      </w:r>
      <w:r w:rsidRPr="00387778">
        <w:t>(Task 3)</w:t>
      </w:r>
    </w:p>
    <w:p w14:paraId="01B39F9C" w14:textId="33E7C666" w:rsidR="00732AC8" w:rsidRPr="00387778" w:rsidRDefault="002B4865" w:rsidP="00E735F3">
      <w:pPr>
        <w:pStyle w:val="BodyText"/>
        <w:tabs>
          <w:tab w:val="left" w:pos="461"/>
        </w:tabs>
        <w:ind w:left="450" w:hanging="350"/>
      </w:pPr>
      <w:r w:rsidRPr="00387778">
        <w:t xml:space="preserve">3. </w:t>
      </w:r>
      <w:r w:rsidR="00E735F3">
        <w:t xml:space="preserve">  </w:t>
      </w:r>
      <w:r w:rsidR="007430D6" w:rsidRPr="00387778">
        <w:t>NPS Site Report for each NPS Site</w:t>
      </w:r>
      <w:r w:rsidR="00BB6D4D">
        <w:t xml:space="preserve"> </w:t>
      </w:r>
      <w:r w:rsidR="007430D6" w:rsidRPr="00387778">
        <w:t>(Task 4)</w:t>
      </w:r>
    </w:p>
    <w:p w14:paraId="62FECE74" w14:textId="55A0BA1D" w:rsidR="00732AC8" w:rsidRDefault="002B4865" w:rsidP="00E735F3">
      <w:pPr>
        <w:pStyle w:val="BodyText"/>
        <w:tabs>
          <w:tab w:val="left" w:pos="461"/>
        </w:tabs>
        <w:ind w:left="450" w:right="894" w:hanging="350"/>
      </w:pPr>
      <w:r w:rsidRPr="00387778">
        <w:t xml:space="preserve">4. </w:t>
      </w:r>
      <w:r w:rsidR="00E735F3">
        <w:t xml:space="preserve">  </w:t>
      </w:r>
      <w:r w:rsidR="00286668">
        <w:t>C</w:t>
      </w:r>
      <w:r w:rsidR="007430D6" w:rsidRPr="00387778">
        <w:t xml:space="preserve">opy of the Sanford </w:t>
      </w:r>
      <w:r w:rsidR="00D846AB">
        <w:t xml:space="preserve">Chapter 500 </w:t>
      </w:r>
      <w:r w:rsidR="007430D6" w:rsidRPr="00387778">
        <w:t>Technical Manual (Task 5)</w:t>
      </w:r>
    </w:p>
    <w:p w14:paraId="6E276F20" w14:textId="10906E0F" w:rsidR="00694201" w:rsidRPr="00387778" w:rsidRDefault="00694201" w:rsidP="00E735F3">
      <w:pPr>
        <w:pStyle w:val="BodyText"/>
        <w:tabs>
          <w:tab w:val="left" w:pos="461"/>
        </w:tabs>
        <w:ind w:left="450" w:right="894" w:hanging="350"/>
      </w:pPr>
      <w:r>
        <w:t xml:space="preserve">5. </w:t>
      </w:r>
      <w:r w:rsidR="001E2E31">
        <w:t xml:space="preserve"> </w:t>
      </w:r>
      <w:r>
        <w:t>Water Quality data report in MS Excel format and SAP (Task 6)</w:t>
      </w:r>
    </w:p>
    <w:p w14:paraId="0034A366" w14:textId="2F11D529" w:rsidR="00732AC8" w:rsidRPr="00387778" w:rsidRDefault="00694201" w:rsidP="00E735F3">
      <w:pPr>
        <w:pStyle w:val="BodyText"/>
        <w:tabs>
          <w:tab w:val="left" w:pos="461"/>
        </w:tabs>
        <w:ind w:left="450" w:hanging="350"/>
      </w:pPr>
      <w:r>
        <w:t>6</w:t>
      </w:r>
      <w:r w:rsidR="002B4865" w:rsidRPr="00387778">
        <w:t xml:space="preserve">. </w:t>
      </w:r>
      <w:r w:rsidR="00E735F3">
        <w:t xml:space="preserve">  </w:t>
      </w:r>
      <w:r w:rsidR="007430D6" w:rsidRPr="00387778">
        <w:t>Pollutant Controlled Reports each year until project completion (Task 7)</w:t>
      </w:r>
    </w:p>
    <w:p w14:paraId="7E6D401D" w14:textId="7C5F8AA7" w:rsidR="00732AC8" w:rsidRDefault="00732AC8">
      <w:pPr>
        <w:rPr>
          <w:rFonts w:ascii="Times New Roman" w:eastAsia="Times New Roman" w:hAnsi="Times New Roman" w:cs="Times New Roman"/>
          <w:sz w:val="24"/>
          <w:szCs w:val="24"/>
        </w:rPr>
      </w:pPr>
    </w:p>
    <w:p w14:paraId="314AF6AD" w14:textId="77777777" w:rsidR="00732AC8" w:rsidRPr="00387778" w:rsidRDefault="007430D6" w:rsidP="00583A1C">
      <w:pPr>
        <w:pStyle w:val="Heading2"/>
        <w:numPr>
          <w:ilvl w:val="0"/>
          <w:numId w:val="6"/>
        </w:numPr>
        <w:tabs>
          <w:tab w:val="left" w:pos="454"/>
        </w:tabs>
        <w:spacing w:before="0"/>
        <w:rPr>
          <w:b w:val="0"/>
          <w:bCs w:val="0"/>
        </w:rPr>
      </w:pPr>
      <w:r w:rsidRPr="00387778">
        <w:rPr>
          <w:u w:val="thick" w:color="000000"/>
        </w:rPr>
        <w:t>Project Coordinator</w:t>
      </w:r>
    </w:p>
    <w:p w14:paraId="23E6067E" w14:textId="77777777" w:rsidR="00732AC8" w:rsidRPr="00387778" w:rsidRDefault="00732AC8">
      <w:pPr>
        <w:spacing w:before="6"/>
        <w:rPr>
          <w:rFonts w:ascii="Times New Roman" w:eastAsia="Times New Roman" w:hAnsi="Times New Roman" w:cs="Times New Roman"/>
          <w:b/>
          <w:bCs/>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147"/>
        <w:gridCol w:w="6205"/>
      </w:tblGrid>
      <w:tr w:rsidR="00732AC8" w:rsidRPr="00387778" w14:paraId="22433153" w14:textId="77777777">
        <w:trPr>
          <w:trHeight w:hRule="exact" w:val="355"/>
        </w:trPr>
        <w:tc>
          <w:tcPr>
            <w:tcW w:w="3147" w:type="dxa"/>
            <w:tcBorders>
              <w:top w:val="single" w:sz="5" w:space="0" w:color="000000"/>
              <w:left w:val="single" w:sz="5" w:space="0" w:color="000000"/>
              <w:bottom w:val="single" w:sz="5" w:space="0" w:color="000000"/>
              <w:right w:val="single" w:sz="5" w:space="0" w:color="000000"/>
            </w:tcBorders>
          </w:tcPr>
          <w:p w14:paraId="4A93D9BA"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Name</w:t>
            </w:r>
          </w:p>
        </w:tc>
        <w:tc>
          <w:tcPr>
            <w:tcW w:w="6205" w:type="dxa"/>
            <w:tcBorders>
              <w:top w:val="single" w:sz="5" w:space="0" w:color="000000"/>
              <w:left w:val="single" w:sz="5" w:space="0" w:color="000000"/>
              <w:bottom w:val="single" w:sz="5" w:space="0" w:color="000000"/>
              <w:right w:val="single" w:sz="5" w:space="0" w:color="000000"/>
            </w:tcBorders>
          </w:tcPr>
          <w:p w14:paraId="25149920" w14:textId="77777777" w:rsidR="00732AC8" w:rsidRPr="00387778" w:rsidRDefault="007430D6">
            <w:pPr>
              <w:pStyle w:val="TableParagraph"/>
              <w:spacing w:before="34"/>
              <w:ind w:left="99"/>
              <w:rPr>
                <w:rFonts w:ascii="Times New Roman" w:eastAsia="Times New Roman" w:hAnsi="Times New Roman" w:cs="Times New Roman"/>
                <w:sz w:val="24"/>
                <w:szCs w:val="24"/>
              </w:rPr>
            </w:pPr>
            <w:r w:rsidRPr="00387778">
              <w:rPr>
                <w:rFonts w:ascii="Times New Roman"/>
                <w:sz w:val="24"/>
              </w:rPr>
              <w:t>Matthew E. Hill, P.E., Public Works Director</w:t>
            </w:r>
          </w:p>
        </w:tc>
      </w:tr>
      <w:tr w:rsidR="00732AC8" w:rsidRPr="00387778" w14:paraId="38E11F30" w14:textId="77777777">
        <w:trPr>
          <w:trHeight w:hRule="exact" w:val="356"/>
        </w:trPr>
        <w:tc>
          <w:tcPr>
            <w:tcW w:w="3147" w:type="dxa"/>
            <w:tcBorders>
              <w:top w:val="single" w:sz="5" w:space="0" w:color="000000"/>
              <w:left w:val="single" w:sz="5" w:space="0" w:color="000000"/>
              <w:bottom w:val="single" w:sz="5" w:space="0" w:color="000000"/>
              <w:right w:val="single" w:sz="5" w:space="0" w:color="000000"/>
            </w:tcBorders>
          </w:tcPr>
          <w:p w14:paraId="06C808AF"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Organization</w:t>
            </w:r>
          </w:p>
        </w:tc>
        <w:tc>
          <w:tcPr>
            <w:tcW w:w="6205" w:type="dxa"/>
            <w:tcBorders>
              <w:top w:val="single" w:sz="5" w:space="0" w:color="000000"/>
              <w:left w:val="single" w:sz="5" w:space="0" w:color="000000"/>
              <w:bottom w:val="single" w:sz="5" w:space="0" w:color="000000"/>
              <w:right w:val="single" w:sz="5" w:space="0" w:color="000000"/>
            </w:tcBorders>
          </w:tcPr>
          <w:p w14:paraId="4301D8A6" w14:textId="77777777" w:rsidR="00732AC8" w:rsidRPr="00387778" w:rsidRDefault="007430D6">
            <w:pPr>
              <w:pStyle w:val="TableParagraph"/>
              <w:spacing w:before="34"/>
              <w:ind w:left="99"/>
              <w:rPr>
                <w:rFonts w:ascii="Times New Roman" w:eastAsia="Times New Roman" w:hAnsi="Times New Roman" w:cs="Times New Roman"/>
                <w:sz w:val="24"/>
                <w:szCs w:val="24"/>
              </w:rPr>
            </w:pPr>
            <w:r w:rsidRPr="00387778">
              <w:rPr>
                <w:rFonts w:ascii="Times New Roman"/>
                <w:sz w:val="24"/>
              </w:rPr>
              <w:t>City of Sanford</w:t>
            </w:r>
          </w:p>
        </w:tc>
      </w:tr>
      <w:tr w:rsidR="00732AC8" w:rsidRPr="00387778" w14:paraId="2FD3DB06" w14:textId="77777777">
        <w:trPr>
          <w:trHeight w:hRule="exact" w:val="358"/>
        </w:trPr>
        <w:tc>
          <w:tcPr>
            <w:tcW w:w="3147" w:type="dxa"/>
            <w:tcBorders>
              <w:top w:val="single" w:sz="5" w:space="0" w:color="000000"/>
              <w:left w:val="single" w:sz="5" w:space="0" w:color="000000"/>
              <w:bottom w:val="single" w:sz="5" w:space="0" w:color="000000"/>
              <w:right w:val="single" w:sz="5" w:space="0" w:color="000000"/>
            </w:tcBorders>
          </w:tcPr>
          <w:p w14:paraId="2F7647D6"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Mailing Address</w:t>
            </w:r>
          </w:p>
        </w:tc>
        <w:tc>
          <w:tcPr>
            <w:tcW w:w="6205" w:type="dxa"/>
            <w:tcBorders>
              <w:top w:val="single" w:sz="5" w:space="0" w:color="000000"/>
              <w:left w:val="single" w:sz="5" w:space="0" w:color="000000"/>
              <w:bottom w:val="single" w:sz="5" w:space="0" w:color="000000"/>
              <w:right w:val="single" w:sz="5" w:space="0" w:color="000000"/>
            </w:tcBorders>
          </w:tcPr>
          <w:p w14:paraId="67AE9696" w14:textId="77777777" w:rsidR="00732AC8" w:rsidRPr="00387778" w:rsidRDefault="007430D6">
            <w:pPr>
              <w:pStyle w:val="TableParagraph"/>
              <w:spacing w:before="34"/>
              <w:ind w:left="99"/>
              <w:rPr>
                <w:rFonts w:ascii="Times New Roman" w:eastAsia="Times New Roman" w:hAnsi="Times New Roman" w:cs="Times New Roman"/>
                <w:sz w:val="24"/>
                <w:szCs w:val="24"/>
              </w:rPr>
            </w:pPr>
            <w:r w:rsidRPr="00387778">
              <w:rPr>
                <w:rFonts w:ascii="Times New Roman"/>
                <w:sz w:val="24"/>
              </w:rPr>
              <w:t>156 School St.</w:t>
            </w:r>
          </w:p>
        </w:tc>
      </w:tr>
      <w:tr w:rsidR="00732AC8" w:rsidRPr="00387778" w14:paraId="184616DC" w14:textId="77777777">
        <w:trPr>
          <w:trHeight w:hRule="exact" w:val="355"/>
        </w:trPr>
        <w:tc>
          <w:tcPr>
            <w:tcW w:w="3147" w:type="dxa"/>
            <w:tcBorders>
              <w:top w:val="single" w:sz="5" w:space="0" w:color="000000"/>
              <w:left w:val="single" w:sz="5" w:space="0" w:color="000000"/>
              <w:bottom w:val="single" w:sz="5" w:space="0" w:color="000000"/>
              <w:right w:val="single" w:sz="5" w:space="0" w:color="000000"/>
            </w:tcBorders>
          </w:tcPr>
          <w:p w14:paraId="6D86498C"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Telephone Number</w:t>
            </w:r>
          </w:p>
        </w:tc>
        <w:tc>
          <w:tcPr>
            <w:tcW w:w="6205" w:type="dxa"/>
            <w:tcBorders>
              <w:top w:val="single" w:sz="5" w:space="0" w:color="000000"/>
              <w:left w:val="single" w:sz="5" w:space="0" w:color="000000"/>
              <w:bottom w:val="single" w:sz="5" w:space="0" w:color="000000"/>
              <w:right w:val="single" w:sz="5" w:space="0" w:color="000000"/>
            </w:tcBorders>
          </w:tcPr>
          <w:p w14:paraId="53C06DEE" w14:textId="416FAC97" w:rsidR="00732AC8" w:rsidRPr="00387778" w:rsidRDefault="007430D6">
            <w:pPr>
              <w:pStyle w:val="TableParagraph"/>
              <w:spacing w:before="34"/>
              <w:ind w:left="99"/>
              <w:rPr>
                <w:rFonts w:ascii="Times New Roman" w:eastAsia="Times New Roman" w:hAnsi="Times New Roman" w:cs="Times New Roman"/>
                <w:sz w:val="24"/>
                <w:szCs w:val="24"/>
              </w:rPr>
            </w:pPr>
            <w:r w:rsidRPr="00387778">
              <w:rPr>
                <w:rFonts w:ascii="Times New Roman"/>
                <w:sz w:val="24"/>
              </w:rPr>
              <w:t>(207)</w:t>
            </w:r>
            <w:r w:rsidR="00CA4C12">
              <w:rPr>
                <w:rFonts w:ascii="Times New Roman"/>
                <w:sz w:val="24"/>
              </w:rPr>
              <w:t xml:space="preserve"> </w:t>
            </w:r>
            <w:r w:rsidRPr="00387778">
              <w:rPr>
                <w:rFonts w:ascii="Times New Roman"/>
                <w:sz w:val="24"/>
              </w:rPr>
              <w:t>324-9135</w:t>
            </w:r>
          </w:p>
        </w:tc>
      </w:tr>
      <w:tr w:rsidR="00732AC8" w:rsidRPr="00387778" w14:paraId="3D4404AB" w14:textId="77777777">
        <w:trPr>
          <w:trHeight w:hRule="exact" w:val="358"/>
        </w:trPr>
        <w:tc>
          <w:tcPr>
            <w:tcW w:w="3147" w:type="dxa"/>
            <w:tcBorders>
              <w:top w:val="single" w:sz="5" w:space="0" w:color="000000"/>
              <w:left w:val="single" w:sz="5" w:space="0" w:color="000000"/>
              <w:bottom w:val="single" w:sz="5" w:space="0" w:color="000000"/>
              <w:right w:val="single" w:sz="5" w:space="0" w:color="000000"/>
            </w:tcBorders>
          </w:tcPr>
          <w:p w14:paraId="53E7AFC4" w14:textId="77777777" w:rsidR="00732AC8" w:rsidRPr="00387778" w:rsidRDefault="007430D6">
            <w:pPr>
              <w:pStyle w:val="TableParagraph"/>
              <w:spacing w:before="34"/>
              <w:ind w:left="102"/>
              <w:rPr>
                <w:rFonts w:ascii="Times New Roman" w:eastAsia="Times New Roman" w:hAnsi="Times New Roman" w:cs="Times New Roman"/>
                <w:sz w:val="24"/>
                <w:szCs w:val="24"/>
              </w:rPr>
            </w:pPr>
            <w:r w:rsidRPr="00387778">
              <w:rPr>
                <w:rFonts w:ascii="Times New Roman"/>
                <w:sz w:val="24"/>
              </w:rPr>
              <w:t>Email Address</w:t>
            </w:r>
          </w:p>
        </w:tc>
        <w:tc>
          <w:tcPr>
            <w:tcW w:w="6205" w:type="dxa"/>
            <w:tcBorders>
              <w:top w:val="single" w:sz="5" w:space="0" w:color="000000"/>
              <w:left w:val="single" w:sz="5" w:space="0" w:color="000000"/>
              <w:bottom w:val="single" w:sz="5" w:space="0" w:color="000000"/>
              <w:right w:val="single" w:sz="5" w:space="0" w:color="000000"/>
            </w:tcBorders>
          </w:tcPr>
          <w:p w14:paraId="7A4ED4BB" w14:textId="6DF60384" w:rsidR="00732AC8" w:rsidRPr="00387778" w:rsidRDefault="00732AC8">
            <w:pPr>
              <w:pStyle w:val="TableParagraph"/>
              <w:spacing w:before="34"/>
              <w:ind w:left="99"/>
              <w:rPr>
                <w:rFonts w:ascii="Times New Roman" w:eastAsia="Times New Roman" w:hAnsi="Times New Roman" w:cs="Times New Roman"/>
                <w:sz w:val="24"/>
                <w:szCs w:val="24"/>
              </w:rPr>
            </w:pPr>
          </w:p>
        </w:tc>
      </w:tr>
      <w:tr w:rsidR="007430D6" w:rsidRPr="00387778" w14:paraId="1B0FBB6A" w14:textId="77777777">
        <w:trPr>
          <w:trHeight w:hRule="exact" w:val="358"/>
        </w:trPr>
        <w:tc>
          <w:tcPr>
            <w:tcW w:w="3147" w:type="dxa"/>
            <w:tcBorders>
              <w:top w:val="single" w:sz="5" w:space="0" w:color="000000"/>
              <w:left w:val="single" w:sz="5" w:space="0" w:color="000000"/>
              <w:bottom w:val="single" w:sz="5" w:space="0" w:color="000000"/>
              <w:right w:val="single" w:sz="5" w:space="0" w:color="000000"/>
            </w:tcBorders>
          </w:tcPr>
          <w:p w14:paraId="7573DBF9" w14:textId="77777777" w:rsidR="007430D6" w:rsidRPr="00387778" w:rsidRDefault="007430D6">
            <w:pPr>
              <w:pStyle w:val="TableParagraph"/>
              <w:spacing w:before="34"/>
              <w:ind w:left="102"/>
              <w:rPr>
                <w:rFonts w:ascii="Times New Roman"/>
                <w:sz w:val="24"/>
              </w:rPr>
            </w:pPr>
            <w:r w:rsidRPr="00387778">
              <w:rPr>
                <w:rFonts w:ascii="Times New Roman"/>
                <w:sz w:val="24"/>
              </w:rPr>
              <w:t>DUNS Number</w:t>
            </w:r>
          </w:p>
        </w:tc>
        <w:tc>
          <w:tcPr>
            <w:tcW w:w="6205" w:type="dxa"/>
            <w:tcBorders>
              <w:top w:val="single" w:sz="5" w:space="0" w:color="000000"/>
              <w:left w:val="single" w:sz="5" w:space="0" w:color="000000"/>
              <w:bottom w:val="single" w:sz="5" w:space="0" w:color="000000"/>
              <w:right w:val="single" w:sz="5" w:space="0" w:color="000000"/>
            </w:tcBorders>
          </w:tcPr>
          <w:p w14:paraId="78CAE713" w14:textId="460375A1" w:rsidR="007430D6" w:rsidRPr="002A3C52" w:rsidRDefault="002A3C52">
            <w:pPr>
              <w:pStyle w:val="TableParagraph"/>
              <w:spacing w:before="34"/>
              <w:ind w:left="99"/>
              <w:rPr>
                <w:rFonts w:ascii="Times New Roman" w:hAnsi="Times New Roman" w:cs="Times New Roman"/>
                <w:sz w:val="24"/>
                <w:szCs w:val="24"/>
              </w:rPr>
            </w:pPr>
            <w:bookmarkStart w:id="0" w:name="_Hlk33769914"/>
            <w:r w:rsidRPr="002A3C52">
              <w:rPr>
                <w:rFonts w:ascii="Times New Roman" w:hAnsi="Times New Roman" w:cs="Times New Roman"/>
                <w:sz w:val="24"/>
                <w:szCs w:val="24"/>
              </w:rPr>
              <w:t>0936297230000</w:t>
            </w:r>
            <w:bookmarkEnd w:id="0"/>
            <w:r w:rsidR="0017114C" w:rsidRPr="002A3C52">
              <w:rPr>
                <w:rFonts w:ascii="Times New Roman" w:hAnsi="Times New Roman" w:cs="Times New Roman"/>
                <w:sz w:val="24"/>
                <w:szCs w:val="24"/>
              </w:rPr>
              <w:t xml:space="preserve"> </w:t>
            </w:r>
            <w:bookmarkStart w:id="1" w:name="_GoBack"/>
            <w:bookmarkEnd w:id="1"/>
          </w:p>
        </w:tc>
      </w:tr>
    </w:tbl>
    <w:p w14:paraId="4595A08F" w14:textId="77777777" w:rsidR="00732AC8" w:rsidRPr="00387778" w:rsidRDefault="00732AC8">
      <w:pPr>
        <w:rPr>
          <w:rFonts w:ascii="Times New Roman" w:eastAsia="Times New Roman" w:hAnsi="Times New Roman" w:cs="Times New Roman"/>
          <w:sz w:val="24"/>
          <w:szCs w:val="24"/>
        </w:rPr>
        <w:sectPr w:rsidR="00732AC8" w:rsidRPr="00387778">
          <w:headerReference w:type="default" r:id="rId12"/>
          <w:footerReference w:type="default" r:id="rId13"/>
          <w:pgSz w:w="12240" w:h="15840"/>
          <w:pgMar w:top="1400" w:right="1320" w:bottom="1160" w:left="1340" w:header="0" w:footer="974" w:gutter="0"/>
          <w:cols w:space="720"/>
        </w:sectPr>
      </w:pPr>
    </w:p>
    <w:p w14:paraId="183D59A1" w14:textId="3500EDBB" w:rsidR="00732AC8" w:rsidRPr="008C4773" w:rsidRDefault="008C4773" w:rsidP="00583A1C">
      <w:pPr>
        <w:pStyle w:val="ListParagraph"/>
        <w:numPr>
          <w:ilvl w:val="0"/>
          <w:numId w:val="6"/>
        </w:numPr>
        <w:spacing w:before="39"/>
        <w:rPr>
          <w:rFonts w:ascii="Times New Roman"/>
          <w:b/>
          <w:sz w:val="24"/>
          <w:u w:val="single"/>
        </w:rPr>
      </w:pPr>
      <w:r w:rsidRPr="008C4773">
        <w:rPr>
          <w:rFonts w:ascii="Times New Roman"/>
          <w:b/>
          <w:sz w:val="24"/>
          <w:u w:val="single"/>
        </w:rPr>
        <w:lastRenderedPageBreak/>
        <w:t>Project Budget</w:t>
      </w:r>
    </w:p>
    <w:p w14:paraId="04A43A80" w14:textId="77777777" w:rsidR="007430D6" w:rsidRPr="00387778" w:rsidRDefault="007430D6" w:rsidP="007430D6">
      <w:pPr>
        <w:spacing w:before="39"/>
        <w:ind w:left="140"/>
        <w:rPr>
          <w:rFonts w:ascii="Times New Roman" w:eastAsia="Times New Roman" w:hAnsi="Times New Roman" w:cs="Times New Roman"/>
          <w:sz w:val="28"/>
          <w:szCs w:val="28"/>
        </w:rPr>
        <w:sectPr w:rsidR="007430D6" w:rsidRPr="00387778">
          <w:pgSz w:w="12240" w:h="15840"/>
          <w:pgMar w:top="1400" w:right="920" w:bottom="1160" w:left="1300" w:header="0" w:footer="974" w:gutter="0"/>
          <w:cols w:num="2" w:space="720" w:equalWidth="0">
            <w:col w:w="3706" w:space="101"/>
            <w:col w:w="6213"/>
          </w:cols>
        </w:sectPr>
      </w:pPr>
    </w:p>
    <w:p w14:paraId="2B64FF24" w14:textId="77777777" w:rsidR="00732AC8" w:rsidRPr="00387778" w:rsidRDefault="00732AC8" w:rsidP="007430D6">
      <w:pPr>
        <w:spacing w:before="2"/>
        <w:ind w:right="2728"/>
        <w:rPr>
          <w:rFonts w:ascii="Times New Roman" w:eastAsia="Times New Roman" w:hAnsi="Times New Roman" w:cs="Times New Roman"/>
          <w:b/>
          <w:bCs/>
          <w:sz w:val="17"/>
          <w:szCs w:val="17"/>
        </w:rPr>
      </w:pPr>
    </w:p>
    <w:tbl>
      <w:tblPr>
        <w:tblW w:w="0" w:type="auto"/>
        <w:tblInd w:w="259" w:type="dxa"/>
        <w:tblLayout w:type="fixed"/>
        <w:tblCellMar>
          <w:left w:w="0" w:type="dxa"/>
          <w:right w:w="0" w:type="dxa"/>
        </w:tblCellMar>
        <w:tblLook w:val="01E0" w:firstRow="1" w:lastRow="1" w:firstColumn="1" w:lastColumn="1" w:noHBand="0" w:noVBand="0"/>
      </w:tblPr>
      <w:tblGrid>
        <w:gridCol w:w="3332"/>
        <w:gridCol w:w="6301"/>
      </w:tblGrid>
      <w:tr w:rsidR="00732AC8" w:rsidRPr="00387778" w14:paraId="4839FDB2" w14:textId="77777777">
        <w:trPr>
          <w:trHeight w:hRule="exact" w:val="360"/>
        </w:trPr>
        <w:tc>
          <w:tcPr>
            <w:tcW w:w="3332" w:type="dxa"/>
            <w:tcBorders>
              <w:top w:val="single" w:sz="13" w:space="0" w:color="000000"/>
              <w:left w:val="single" w:sz="12" w:space="0" w:color="000000"/>
              <w:bottom w:val="single" w:sz="13" w:space="0" w:color="000000"/>
              <w:right w:val="single" w:sz="7" w:space="0" w:color="000000"/>
            </w:tcBorders>
            <w:shd w:val="clear" w:color="auto" w:fill="C5D9F0"/>
          </w:tcPr>
          <w:p w14:paraId="5C9CDC39" w14:textId="77777777" w:rsidR="00732AC8" w:rsidRPr="00387778" w:rsidRDefault="007430D6">
            <w:pPr>
              <w:pStyle w:val="TableParagraph"/>
              <w:spacing w:before="24"/>
              <w:ind w:left="104"/>
              <w:rPr>
                <w:rFonts w:ascii="Times New Roman" w:eastAsia="Times New Roman" w:hAnsi="Times New Roman" w:cs="Times New Roman"/>
                <w:sz w:val="24"/>
                <w:szCs w:val="24"/>
              </w:rPr>
            </w:pPr>
            <w:r w:rsidRPr="00387778">
              <w:rPr>
                <w:rFonts w:ascii="Times New Roman" w:eastAsia="Times New Roman" w:hAnsi="Times New Roman" w:cs="Times New Roman"/>
                <w:b/>
                <w:bCs/>
                <w:sz w:val="24"/>
                <w:szCs w:val="24"/>
              </w:rPr>
              <w:t>Bidder’s Organization Name:</w:t>
            </w:r>
          </w:p>
        </w:tc>
        <w:tc>
          <w:tcPr>
            <w:tcW w:w="6301" w:type="dxa"/>
            <w:tcBorders>
              <w:top w:val="single" w:sz="13" w:space="0" w:color="000000"/>
              <w:left w:val="single" w:sz="7" w:space="0" w:color="000000"/>
              <w:bottom w:val="single" w:sz="13" w:space="0" w:color="000000"/>
              <w:right w:val="single" w:sz="12" w:space="0" w:color="000000"/>
            </w:tcBorders>
          </w:tcPr>
          <w:p w14:paraId="08B94FE0" w14:textId="77777777" w:rsidR="00732AC8" w:rsidRPr="00387778" w:rsidRDefault="007430D6">
            <w:pPr>
              <w:pStyle w:val="TableParagraph"/>
              <w:spacing w:before="24"/>
              <w:ind w:left="111"/>
              <w:rPr>
                <w:rFonts w:ascii="Times New Roman" w:eastAsia="Times New Roman" w:hAnsi="Times New Roman" w:cs="Times New Roman"/>
                <w:sz w:val="24"/>
                <w:szCs w:val="24"/>
              </w:rPr>
            </w:pPr>
            <w:r w:rsidRPr="00387778">
              <w:rPr>
                <w:rFonts w:ascii="Times New Roman"/>
                <w:b/>
                <w:sz w:val="24"/>
              </w:rPr>
              <w:t>City of Sanford</w:t>
            </w:r>
          </w:p>
        </w:tc>
      </w:tr>
      <w:tr w:rsidR="00732AC8" w:rsidRPr="00387778" w14:paraId="0ADFD2C1" w14:textId="77777777">
        <w:trPr>
          <w:trHeight w:hRule="exact" w:val="361"/>
        </w:trPr>
        <w:tc>
          <w:tcPr>
            <w:tcW w:w="3332" w:type="dxa"/>
            <w:tcBorders>
              <w:top w:val="single" w:sz="13" w:space="0" w:color="000000"/>
              <w:left w:val="single" w:sz="12" w:space="0" w:color="000000"/>
              <w:bottom w:val="single" w:sz="13" w:space="0" w:color="000000"/>
              <w:right w:val="single" w:sz="7" w:space="0" w:color="000000"/>
            </w:tcBorders>
            <w:shd w:val="clear" w:color="auto" w:fill="C5D9F0"/>
          </w:tcPr>
          <w:p w14:paraId="73C66DC7" w14:textId="77777777" w:rsidR="00732AC8" w:rsidRPr="00387778" w:rsidRDefault="007430D6">
            <w:pPr>
              <w:pStyle w:val="TableParagraph"/>
              <w:spacing w:before="25"/>
              <w:ind w:left="104"/>
              <w:rPr>
                <w:rFonts w:ascii="Times New Roman" w:eastAsia="Times New Roman" w:hAnsi="Times New Roman" w:cs="Times New Roman"/>
                <w:sz w:val="24"/>
                <w:szCs w:val="24"/>
              </w:rPr>
            </w:pPr>
            <w:r w:rsidRPr="00387778">
              <w:rPr>
                <w:rFonts w:ascii="Times New Roman"/>
                <w:b/>
                <w:sz w:val="24"/>
              </w:rPr>
              <w:t>Federal Funds:</w:t>
            </w:r>
          </w:p>
        </w:tc>
        <w:tc>
          <w:tcPr>
            <w:tcW w:w="6301" w:type="dxa"/>
            <w:tcBorders>
              <w:top w:val="single" w:sz="13" w:space="0" w:color="000000"/>
              <w:left w:val="single" w:sz="7" w:space="0" w:color="000000"/>
              <w:bottom w:val="single" w:sz="13" w:space="0" w:color="000000"/>
              <w:right w:val="single" w:sz="12" w:space="0" w:color="000000"/>
            </w:tcBorders>
          </w:tcPr>
          <w:p w14:paraId="1E6E5C83" w14:textId="77777777" w:rsidR="00732AC8" w:rsidRPr="00387778" w:rsidRDefault="007430D6">
            <w:pPr>
              <w:pStyle w:val="TableParagraph"/>
              <w:spacing w:before="25"/>
              <w:ind w:left="111"/>
              <w:rPr>
                <w:rFonts w:ascii="Times New Roman" w:eastAsia="Times New Roman" w:hAnsi="Times New Roman" w:cs="Times New Roman"/>
                <w:sz w:val="24"/>
                <w:szCs w:val="24"/>
              </w:rPr>
            </w:pPr>
            <w:r w:rsidRPr="00387778">
              <w:rPr>
                <w:rFonts w:ascii="Times New Roman"/>
                <w:b/>
                <w:sz w:val="24"/>
              </w:rPr>
              <w:t>$ 79,174</w:t>
            </w:r>
          </w:p>
        </w:tc>
      </w:tr>
      <w:tr w:rsidR="00732AC8" w:rsidRPr="00387778" w14:paraId="52BE38C9" w14:textId="77777777">
        <w:trPr>
          <w:trHeight w:hRule="exact" w:val="360"/>
        </w:trPr>
        <w:tc>
          <w:tcPr>
            <w:tcW w:w="3332" w:type="dxa"/>
            <w:tcBorders>
              <w:top w:val="single" w:sz="13" w:space="0" w:color="000000"/>
              <w:left w:val="single" w:sz="12" w:space="0" w:color="000000"/>
              <w:bottom w:val="single" w:sz="13" w:space="0" w:color="000000"/>
              <w:right w:val="single" w:sz="7" w:space="0" w:color="000000"/>
            </w:tcBorders>
            <w:shd w:val="clear" w:color="auto" w:fill="C5D9F0"/>
          </w:tcPr>
          <w:p w14:paraId="47A4DC54" w14:textId="77777777" w:rsidR="00732AC8" w:rsidRPr="00387778" w:rsidRDefault="007430D6">
            <w:pPr>
              <w:pStyle w:val="TableParagraph"/>
              <w:spacing w:before="24"/>
              <w:ind w:left="104"/>
              <w:rPr>
                <w:rFonts w:ascii="Times New Roman" w:eastAsia="Times New Roman" w:hAnsi="Times New Roman" w:cs="Times New Roman"/>
                <w:sz w:val="24"/>
                <w:szCs w:val="24"/>
              </w:rPr>
            </w:pPr>
            <w:r w:rsidRPr="00387778">
              <w:rPr>
                <w:rFonts w:ascii="Times New Roman"/>
                <w:b/>
                <w:sz w:val="24"/>
              </w:rPr>
              <w:t>Non-Federal Match:</w:t>
            </w:r>
          </w:p>
        </w:tc>
        <w:tc>
          <w:tcPr>
            <w:tcW w:w="6301" w:type="dxa"/>
            <w:tcBorders>
              <w:top w:val="single" w:sz="13" w:space="0" w:color="000000"/>
              <w:left w:val="single" w:sz="7" w:space="0" w:color="000000"/>
              <w:bottom w:val="single" w:sz="13" w:space="0" w:color="000000"/>
              <w:right w:val="single" w:sz="12" w:space="0" w:color="000000"/>
            </w:tcBorders>
          </w:tcPr>
          <w:p w14:paraId="1AA54E6C" w14:textId="075A4DD7" w:rsidR="00732AC8" w:rsidRPr="00387778" w:rsidRDefault="007430D6" w:rsidP="00616D6D">
            <w:pPr>
              <w:pStyle w:val="TableParagraph"/>
              <w:spacing w:before="24"/>
              <w:ind w:left="111"/>
              <w:rPr>
                <w:rFonts w:ascii="Times New Roman" w:eastAsia="Times New Roman" w:hAnsi="Times New Roman" w:cs="Times New Roman"/>
                <w:sz w:val="24"/>
                <w:szCs w:val="24"/>
              </w:rPr>
            </w:pPr>
            <w:r w:rsidRPr="00387778">
              <w:rPr>
                <w:rFonts w:ascii="Times New Roman"/>
                <w:b/>
                <w:sz w:val="24"/>
              </w:rPr>
              <w:t xml:space="preserve">$ </w:t>
            </w:r>
            <w:r w:rsidR="00616D6D">
              <w:rPr>
                <w:rFonts w:ascii="Times New Roman"/>
                <w:b/>
                <w:sz w:val="24"/>
              </w:rPr>
              <w:t>91</w:t>
            </w:r>
            <w:r w:rsidR="00682A74">
              <w:rPr>
                <w:rFonts w:ascii="Times New Roman"/>
                <w:b/>
                <w:sz w:val="24"/>
              </w:rPr>
              <w:t>,</w:t>
            </w:r>
            <w:r w:rsidR="00E51C57">
              <w:rPr>
                <w:rFonts w:ascii="Times New Roman"/>
                <w:b/>
                <w:sz w:val="24"/>
              </w:rPr>
              <w:t>017</w:t>
            </w:r>
          </w:p>
        </w:tc>
      </w:tr>
      <w:tr w:rsidR="00732AC8" w:rsidRPr="00387778" w14:paraId="5980D75B" w14:textId="77777777">
        <w:trPr>
          <w:trHeight w:hRule="exact" w:val="360"/>
        </w:trPr>
        <w:tc>
          <w:tcPr>
            <w:tcW w:w="3332" w:type="dxa"/>
            <w:tcBorders>
              <w:top w:val="single" w:sz="13" w:space="0" w:color="000000"/>
              <w:left w:val="single" w:sz="12" w:space="0" w:color="000000"/>
              <w:bottom w:val="single" w:sz="12" w:space="0" w:color="000000"/>
              <w:right w:val="single" w:sz="7" w:space="0" w:color="000000"/>
            </w:tcBorders>
            <w:shd w:val="clear" w:color="auto" w:fill="C5D9F0"/>
          </w:tcPr>
          <w:p w14:paraId="66954FA8" w14:textId="77777777" w:rsidR="00732AC8" w:rsidRPr="00387778" w:rsidRDefault="007430D6">
            <w:pPr>
              <w:pStyle w:val="TableParagraph"/>
              <w:spacing w:before="24"/>
              <w:ind w:left="104"/>
              <w:rPr>
                <w:rFonts w:ascii="Times New Roman" w:eastAsia="Times New Roman" w:hAnsi="Times New Roman" w:cs="Times New Roman"/>
                <w:sz w:val="24"/>
                <w:szCs w:val="24"/>
              </w:rPr>
            </w:pPr>
            <w:r w:rsidRPr="00387778">
              <w:rPr>
                <w:rFonts w:ascii="Times New Roman"/>
                <w:b/>
                <w:sz w:val="24"/>
              </w:rPr>
              <w:t>Proposed Total Cost:</w:t>
            </w:r>
          </w:p>
        </w:tc>
        <w:tc>
          <w:tcPr>
            <w:tcW w:w="6301" w:type="dxa"/>
            <w:tcBorders>
              <w:top w:val="single" w:sz="13" w:space="0" w:color="000000"/>
              <w:left w:val="single" w:sz="7" w:space="0" w:color="000000"/>
              <w:bottom w:val="single" w:sz="12" w:space="0" w:color="000000"/>
              <w:right w:val="single" w:sz="12" w:space="0" w:color="000000"/>
            </w:tcBorders>
          </w:tcPr>
          <w:p w14:paraId="091DDBAB" w14:textId="273021A1" w:rsidR="00732AC8" w:rsidRPr="00387778" w:rsidRDefault="007430D6" w:rsidP="00616D6D">
            <w:pPr>
              <w:pStyle w:val="TableParagraph"/>
              <w:spacing w:before="24"/>
              <w:ind w:left="111"/>
              <w:rPr>
                <w:rFonts w:ascii="Times New Roman" w:eastAsia="Times New Roman" w:hAnsi="Times New Roman" w:cs="Times New Roman"/>
                <w:sz w:val="24"/>
                <w:szCs w:val="24"/>
              </w:rPr>
            </w:pPr>
            <w:r w:rsidRPr="00387778">
              <w:rPr>
                <w:rFonts w:ascii="Times New Roman"/>
                <w:b/>
                <w:sz w:val="24"/>
              </w:rPr>
              <w:t xml:space="preserve">$ </w:t>
            </w:r>
            <w:r w:rsidR="00616D6D">
              <w:rPr>
                <w:rFonts w:ascii="Times New Roman"/>
                <w:b/>
                <w:sz w:val="24"/>
              </w:rPr>
              <w:t>170,</w:t>
            </w:r>
            <w:r w:rsidR="00E51C57">
              <w:rPr>
                <w:rFonts w:ascii="Times New Roman"/>
                <w:b/>
                <w:sz w:val="24"/>
              </w:rPr>
              <w:t>191</w:t>
            </w:r>
          </w:p>
        </w:tc>
      </w:tr>
    </w:tbl>
    <w:p w14:paraId="3ED2ACA7" w14:textId="77777777" w:rsidR="00732AC8" w:rsidRPr="00387778" w:rsidRDefault="00732AC8">
      <w:pPr>
        <w:spacing w:before="4"/>
        <w:rPr>
          <w:rFonts w:ascii="Times New Roman" w:eastAsia="Times New Roman" w:hAnsi="Times New Roman" w:cs="Times New Roman"/>
          <w:b/>
          <w:bCs/>
          <w:sz w:val="12"/>
          <w:szCs w:val="12"/>
        </w:rPr>
      </w:pPr>
    </w:p>
    <w:p w14:paraId="33366068" w14:textId="77777777" w:rsidR="00732AC8" w:rsidRPr="00387778" w:rsidRDefault="007430D6">
      <w:pPr>
        <w:spacing w:before="69"/>
        <w:ind w:left="140"/>
        <w:rPr>
          <w:rFonts w:ascii="Times New Roman" w:eastAsia="Times New Roman" w:hAnsi="Times New Roman" w:cs="Times New Roman"/>
          <w:sz w:val="24"/>
          <w:szCs w:val="24"/>
        </w:rPr>
      </w:pPr>
      <w:r w:rsidRPr="00387778">
        <w:rPr>
          <w:rFonts w:ascii="Times New Roman"/>
          <w:b/>
          <w:sz w:val="24"/>
          <w:u w:val="thick" w:color="000000"/>
        </w:rPr>
        <w:t xml:space="preserve">Part 1. </w:t>
      </w:r>
      <w:r w:rsidRPr="00387778">
        <w:rPr>
          <w:rFonts w:ascii="Times New Roman"/>
          <w:b/>
          <w:sz w:val="24"/>
        </w:rPr>
        <w:t>Estimated Personnel Expenses: (Grantee staff only)</w:t>
      </w:r>
    </w:p>
    <w:p w14:paraId="481D322C" w14:textId="77777777" w:rsidR="00732AC8" w:rsidRPr="00387778" w:rsidRDefault="00732AC8">
      <w:pPr>
        <w:spacing w:before="7"/>
        <w:rPr>
          <w:rFonts w:ascii="Times New Roman" w:eastAsia="Times New Roman" w:hAnsi="Times New Roman" w:cs="Times New Roman"/>
          <w:b/>
          <w:bCs/>
          <w:sz w:val="12"/>
          <w:szCs w:val="12"/>
        </w:rPr>
      </w:pPr>
    </w:p>
    <w:tbl>
      <w:tblPr>
        <w:tblW w:w="0" w:type="auto"/>
        <w:tblInd w:w="247" w:type="dxa"/>
        <w:tblLayout w:type="fixed"/>
        <w:tblCellMar>
          <w:left w:w="0" w:type="dxa"/>
          <w:right w:w="0" w:type="dxa"/>
        </w:tblCellMar>
        <w:tblLook w:val="01E0" w:firstRow="1" w:lastRow="1" w:firstColumn="1" w:lastColumn="1" w:noHBand="0" w:noVBand="0"/>
      </w:tblPr>
      <w:tblGrid>
        <w:gridCol w:w="3512"/>
        <w:gridCol w:w="989"/>
        <w:gridCol w:w="1352"/>
        <w:gridCol w:w="1349"/>
        <w:gridCol w:w="2432"/>
      </w:tblGrid>
      <w:tr w:rsidR="00732AC8" w:rsidRPr="00387778" w14:paraId="26210213" w14:textId="77777777">
        <w:trPr>
          <w:trHeight w:hRule="exact" w:val="684"/>
        </w:trPr>
        <w:tc>
          <w:tcPr>
            <w:tcW w:w="3512" w:type="dxa"/>
            <w:tcBorders>
              <w:top w:val="single" w:sz="5" w:space="0" w:color="000000"/>
              <w:left w:val="single" w:sz="5" w:space="0" w:color="000000"/>
              <w:bottom w:val="single" w:sz="5" w:space="0" w:color="000000"/>
              <w:right w:val="single" w:sz="5" w:space="0" w:color="000000"/>
            </w:tcBorders>
            <w:shd w:val="clear" w:color="auto" w:fill="D9D9D9"/>
          </w:tcPr>
          <w:p w14:paraId="231AAB43" w14:textId="77777777" w:rsidR="00732AC8" w:rsidRPr="00387778" w:rsidRDefault="007430D6">
            <w:pPr>
              <w:pStyle w:val="TableParagraph"/>
              <w:spacing w:before="197"/>
              <w:ind w:left="102"/>
              <w:rPr>
                <w:rFonts w:ascii="Times New Roman" w:eastAsia="Times New Roman" w:hAnsi="Times New Roman" w:cs="Times New Roman"/>
                <w:sz w:val="24"/>
                <w:szCs w:val="24"/>
              </w:rPr>
            </w:pPr>
            <w:r w:rsidRPr="00387778">
              <w:rPr>
                <w:rFonts w:ascii="Times New Roman"/>
                <w:b/>
                <w:sz w:val="24"/>
              </w:rPr>
              <w:t>Position Name &amp; Title</w:t>
            </w:r>
          </w:p>
        </w:tc>
        <w:tc>
          <w:tcPr>
            <w:tcW w:w="989" w:type="dxa"/>
            <w:tcBorders>
              <w:top w:val="single" w:sz="5" w:space="0" w:color="000000"/>
              <w:left w:val="single" w:sz="5" w:space="0" w:color="000000"/>
              <w:bottom w:val="single" w:sz="5" w:space="0" w:color="000000"/>
              <w:right w:val="single" w:sz="5" w:space="0" w:color="000000"/>
            </w:tcBorders>
            <w:shd w:val="clear" w:color="auto" w:fill="D9D9D9"/>
          </w:tcPr>
          <w:p w14:paraId="5128E4AF" w14:textId="77777777" w:rsidR="00732AC8" w:rsidRPr="00387778" w:rsidRDefault="007430D6">
            <w:pPr>
              <w:pStyle w:val="TableParagraph"/>
              <w:spacing w:before="58"/>
              <w:ind w:left="102" w:right="139"/>
              <w:rPr>
                <w:rFonts w:ascii="Times New Roman" w:eastAsia="Times New Roman" w:hAnsi="Times New Roman" w:cs="Times New Roman"/>
                <w:sz w:val="24"/>
                <w:szCs w:val="24"/>
              </w:rPr>
            </w:pPr>
            <w:r w:rsidRPr="00387778">
              <w:rPr>
                <w:rFonts w:ascii="Times New Roman"/>
                <w:b/>
                <w:sz w:val="24"/>
              </w:rPr>
              <w:t>Hourly Rate</w:t>
            </w:r>
          </w:p>
        </w:tc>
        <w:tc>
          <w:tcPr>
            <w:tcW w:w="1352" w:type="dxa"/>
            <w:tcBorders>
              <w:top w:val="single" w:sz="5" w:space="0" w:color="000000"/>
              <w:left w:val="single" w:sz="5" w:space="0" w:color="000000"/>
              <w:bottom w:val="single" w:sz="5" w:space="0" w:color="000000"/>
              <w:right w:val="single" w:sz="5" w:space="0" w:color="000000"/>
            </w:tcBorders>
            <w:shd w:val="clear" w:color="auto" w:fill="D9D9D9"/>
          </w:tcPr>
          <w:p w14:paraId="28D9E205" w14:textId="77777777" w:rsidR="00732AC8" w:rsidRPr="00387778" w:rsidRDefault="007430D6">
            <w:pPr>
              <w:pStyle w:val="TableParagraph"/>
              <w:spacing w:before="58"/>
              <w:ind w:left="102" w:right="124"/>
              <w:rPr>
                <w:rFonts w:ascii="Times New Roman" w:eastAsia="Times New Roman" w:hAnsi="Times New Roman" w:cs="Times New Roman"/>
                <w:sz w:val="24"/>
                <w:szCs w:val="24"/>
              </w:rPr>
            </w:pPr>
            <w:r w:rsidRPr="00387778">
              <w:rPr>
                <w:rFonts w:ascii="Times New Roman"/>
                <w:b/>
                <w:sz w:val="24"/>
              </w:rPr>
              <w:t>Number of Hours</w:t>
            </w:r>
          </w:p>
        </w:tc>
        <w:tc>
          <w:tcPr>
            <w:tcW w:w="1349" w:type="dxa"/>
            <w:tcBorders>
              <w:top w:val="single" w:sz="5" w:space="0" w:color="000000"/>
              <w:left w:val="single" w:sz="5" w:space="0" w:color="000000"/>
              <w:bottom w:val="single" w:sz="5" w:space="0" w:color="000000"/>
              <w:right w:val="single" w:sz="5" w:space="0" w:color="000000"/>
            </w:tcBorders>
            <w:shd w:val="clear" w:color="auto" w:fill="D9D9D9"/>
          </w:tcPr>
          <w:p w14:paraId="49C0A87E" w14:textId="77777777" w:rsidR="00732AC8" w:rsidRPr="00387778" w:rsidRDefault="007430D6">
            <w:pPr>
              <w:pStyle w:val="TableParagraph"/>
              <w:spacing w:before="58"/>
              <w:ind w:left="102" w:right="305"/>
              <w:rPr>
                <w:rFonts w:ascii="Times New Roman" w:eastAsia="Times New Roman" w:hAnsi="Times New Roman" w:cs="Times New Roman"/>
                <w:sz w:val="24"/>
                <w:szCs w:val="24"/>
              </w:rPr>
            </w:pPr>
            <w:r w:rsidRPr="00387778">
              <w:rPr>
                <w:rFonts w:ascii="Times New Roman"/>
                <w:b/>
                <w:sz w:val="24"/>
              </w:rPr>
              <w:t>Salary &amp; Fringe</w:t>
            </w:r>
          </w:p>
        </w:tc>
        <w:tc>
          <w:tcPr>
            <w:tcW w:w="2432" w:type="dxa"/>
            <w:tcBorders>
              <w:top w:val="single" w:sz="5" w:space="0" w:color="000000"/>
              <w:left w:val="single" w:sz="5" w:space="0" w:color="000000"/>
              <w:bottom w:val="single" w:sz="5" w:space="0" w:color="000000"/>
              <w:right w:val="single" w:sz="5" w:space="0" w:color="000000"/>
            </w:tcBorders>
            <w:shd w:val="clear" w:color="auto" w:fill="D9D9D9"/>
          </w:tcPr>
          <w:p w14:paraId="7F0CB8F8" w14:textId="77777777" w:rsidR="00732AC8" w:rsidRPr="00387778" w:rsidRDefault="007430D6">
            <w:pPr>
              <w:pStyle w:val="TableParagraph"/>
              <w:spacing w:before="58"/>
              <w:ind w:left="102" w:right="296"/>
              <w:rPr>
                <w:rFonts w:ascii="Times New Roman" w:eastAsia="Times New Roman" w:hAnsi="Times New Roman" w:cs="Times New Roman"/>
                <w:sz w:val="24"/>
                <w:szCs w:val="24"/>
              </w:rPr>
            </w:pPr>
            <w:r w:rsidRPr="00387778">
              <w:rPr>
                <w:rFonts w:ascii="Times New Roman"/>
                <w:b/>
                <w:sz w:val="24"/>
              </w:rPr>
              <w:t>Total Grantee Personnel Expenses</w:t>
            </w:r>
          </w:p>
        </w:tc>
      </w:tr>
      <w:tr w:rsidR="00732AC8" w:rsidRPr="00387778" w14:paraId="0727C135" w14:textId="77777777">
        <w:trPr>
          <w:trHeight w:hRule="exact" w:val="562"/>
        </w:trPr>
        <w:tc>
          <w:tcPr>
            <w:tcW w:w="3512" w:type="dxa"/>
            <w:tcBorders>
              <w:top w:val="single" w:sz="5" w:space="0" w:color="000000"/>
              <w:left w:val="single" w:sz="5" w:space="0" w:color="000000"/>
              <w:bottom w:val="single" w:sz="5" w:space="0" w:color="000000"/>
              <w:right w:val="single" w:sz="5" w:space="0" w:color="000000"/>
            </w:tcBorders>
          </w:tcPr>
          <w:p w14:paraId="5B594FAB" w14:textId="77777777" w:rsidR="00732AC8" w:rsidRPr="00387778" w:rsidRDefault="007430D6">
            <w:pPr>
              <w:pStyle w:val="TableParagraph"/>
              <w:ind w:left="102" w:right="256"/>
              <w:rPr>
                <w:rFonts w:ascii="Times New Roman" w:eastAsia="Times New Roman" w:hAnsi="Times New Roman" w:cs="Times New Roman"/>
                <w:sz w:val="24"/>
                <w:szCs w:val="24"/>
              </w:rPr>
            </w:pPr>
            <w:r w:rsidRPr="00387778">
              <w:rPr>
                <w:rFonts w:ascii="Times New Roman"/>
                <w:sz w:val="24"/>
              </w:rPr>
              <w:t>Matthew Hill, Director of Public Works, Project Manager</w:t>
            </w:r>
          </w:p>
        </w:tc>
        <w:tc>
          <w:tcPr>
            <w:tcW w:w="989" w:type="dxa"/>
            <w:tcBorders>
              <w:top w:val="single" w:sz="5" w:space="0" w:color="000000"/>
              <w:left w:val="single" w:sz="5" w:space="0" w:color="000000"/>
              <w:bottom w:val="single" w:sz="5" w:space="0" w:color="000000"/>
              <w:right w:val="single" w:sz="5" w:space="0" w:color="000000"/>
            </w:tcBorders>
          </w:tcPr>
          <w:p w14:paraId="0C5238E1" w14:textId="77777777" w:rsidR="00732AC8" w:rsidRPr="00387778" w:rsidRDefault="007430D6">
            <w:pPr>
              <w:pStyle w:val="TableParagraph"/>
              <w:spacing w:before="137"/>
              <w:ind w:left="102"/>
              <w:rPr>
                <w:rFonts w:ascii="Times New Roman" w:eastAsia="Times New Roman" w:hAnsi="Times New Roman" w:cs="Times New Roman"/>
                <w:sz w:val="24"/>
                <w:szCs w:val="24"/>
              </w:rPr>
            </w:pPr>
            <w:r w:rsidRPr="00387778">
              <w:rPr>
                <w:rFonts w:ascii="Times New Roman"/>
                <w:sz w:val="24"/>
              </w:rPr>
              <w:t>$62.83</w:t>
            </w:r>
          </w:p>
        </w:tc>
        <w:tc>
          <w:tcPr>
            <w:tcW w:w="1352" w:type="dxa"/>
            <w:tcBorders>
              <w:top w:val="single" w:sz="5" w:space="0" w:color="000000"/>
              <w:left w:val="single" w:sz="5" w:space="0" w:color="000000"/>
              <w:bottom w:val="single" w:sz="5" w:space="0" w:color="000000"/>
              <w:right w:val="single" w:sz="5" w:space="0" w:color="000000"/>
            </w:tcBorders>
          </w:tcPr>
          <w:p w14:paraId="495CB67A" w14:textId="73673C95" w:rsidR="00732AC8" w:rsidRPr="00387778" w:rsidRDefault="00DE1B66">
            <w:pPr>
              <w:pStyle w:val="TableParagraph"/>
              <w:spacing w:before="137"/>
              <w:ind w:left="102"/>
              <w:rPr>
                <w:rFonts w:ascii="Times New Roman" w:eastAsia="Times New Roman" w:hAnsi="Times New Roman" w:cs="Times New Roman"/>
                <w:sz w:val="24"/>
                <w:szCs w:val="24"/>
              </w:rPr>
            </w:pPr>
            <w:r>
              <w:rPr>
                <w:rFonts w:ascii="Times New Roman"/>
                <w:sz w:val="24"/>
              </w:rPr>
              <w:t>4</w:t>
            </w:r>
            <w:r w:rsidR="005F388A">
              <w:rPr>
                <w:rFonts w:ascii="Times New Roman"/>
                <w:sz w:val="24"/>
              </w:rPr>
              <w:t>1.75</w:t>
            </w:r>
          </w:p>
        </w:tc>
        <w:tc>
          <w:tcPr>
            <w:tcW w:w="1349" w:type="dxa"/>
            <w:tcBorders>
              <w:top w:val="single" w:sz="5" w:space="0" w:color="000000"/>
              <w:left w:val="single" w:sz="5" w:space="0" w:color="000000"/>
              <w:bottom w:val="single" w:sz="5" w:space="0" w:color="000000"/>
              <w:right w:val="single" w:sz="5" w:space="0" w:color="000000"/>
            </w:tcBorders>
          </w:tcPr>
          <w:p w14:paraId="04D13CA4" w14:textId="0D2B6E10" w:rsidR="00732AC8" w:rsidRPr="00387778" w:rsidRDefault="007430D6">
            <w:pPr>
              <w:pStyle w:val="TableParagraph"/>
              <w:spacing w:before="137"/>
              <w:ind w:left="102"/>
              <w:rPr>
                <w:rFonts w:ascii="Times New Roman" w:eastAsia="Times New Roman" w:hAnsi="Times New Roman" w:cs="Times New Roman"/>
                <w:sz w:val="24"/>
                <w:szCs w:val="24"/>
              </w:rPr>
            </w:pPr>
            <w:r w:rsidRPr="00387778">
              <w:rPr>
                <w:rFonts w:ascii="Times New Roman"/>
                <w:sz w:val="24"/>
              </w:rPr>
              <w:t>$</w:t>
            </w:r>
            <w:r w:rsidR="00DB35A3">
              <w:rPr>
                <w:rFonts w:ascii="Times New Roman"/>
                <w:sz w:val="24"/>
              </w:rPr>
              <w:t>2,</w:t>
            </w:r>
            <w:r w:rsidR="00774D47">
              <w:rPr>
                <w:rFonts w:ascii="Times New Roman"/>
                <w:sz w:val="24"/>
              </w:rPr>
              <w:t>623</w:t>
            </w:r>
          </w:p>
        </w:tc>
        <w:tc>
          <w:tcPr>
            <w:tcW w:w="2432" w:type="dxa"/>
            <w:tcBorders>
              <w:top w:val="single" w:sz="5" w:space="0" w:color="000000"/>
              <w:left w:val="single" w:sz="5" w:space="0" w:color="000000"/>
              <w:bottom w:val="single" w:sz="5" w:space="0" w:color="000000"/>
              <w:right w:val="single" w:sz="5" w:space="0" w:color="000000"/>
            </w:tcBorders>
          </w:tcPr>
          <w:p w14:paraId="6A101CA4" w14:textId="5A8C0308" w:rsidR="00732AC8" w:rsidRPr="00387778" w:rsidRDefault="007430D6" w:rsidP="005F388A">
            <w:pPr>
              <w:pStyle w:val="TableParagraph"/>
              <w:spacing w:before="137"/>
              <w:ind w:left="102"/>
              <w:rPr>
                <w:rFonts w:ascii="Times New Roman" w:eastAsia="Times New Roman" w:hAnsi="Times New Roman" w:cs="Times New Roman"/>
                <w:sz w:val="24"/>
                <w:szCs w:val="24"/>
              </w:rPr>
            </w:pPr>
            <w:r w:rsidRPr="00387778">
              <w:rPr>
                <w:rFonts w:ascii="Times New Roman"/>
                <w:sz w:val="24"/>
              </w:rPr>
              <w:t>$</w:t>
            </w:r>
            <w:r w:rsidR="00DE1B66">
              <w:rPr>
                <w:rFonts w:ascii="Times New Roman"/>
                <w:sz w:val="24"/>
              </w:rPr>
              <w:t>2,</w:t>
            </w:r>
            <w:r w:rsidR="005F388A">
              <w:rPr>
                <w:rFonts w:ascii="Times New Roman"/>
                <w:sz w:val="24"/>
              </w:rPr>
              <w:t>623</w:t>
            </w:r>
          </w:p>
        </w:tc>
      </w:tr>
      <w:tr w:rsidR="00732AC8" w:rsidRPr="00387778" w14:paraId="3E3FEF9A" w14:textId="77777777">
        <w:trPr>
          <w:trHeight w:hRule="exact" w:val="562"/>
        </w:trPr>
        <w:tc>
          <w:tcPr>
            <w:tcW w:w="3512" w:type="dxa"/>
            <w:tcBorders>
              <w:top w:val="single" w:sz="5" w:space="0" w:color="000000"/>
              <w:left w:val="single" w:sz="5" w:space="0" w:color="000000"/>
              <w:bottom w:val="single" w:sz="5" w:space="0" w:color="000000"/>
              <w:right w:val="single" w:sz="5" w:space="0" w:color="000000"/>
            </w:tcBorders>
          </w:tcPr>
          <w:p w14:paraId="1B2BCAE0" w14:textId="77777777" w:rsidR="00732AC8" w:rsidRPr="00387778" w:rsidRDefault="007430D6">
            <w:pPr>
              <w:pStyle w:val="TableParagraph"/>
              <w:ind w:left="102" w:right="245"/>
              <w:rPr>
                <w:rFonts w:ascii="Times New Roman" w:eastAsia="Times New Roman" w:hAnsi="Times New Roman" w:cs="Times New Roman"/>
                <w:sz w:val="24"/>
                <w:szCs w:val="24"/>
              </w:rPr>
            </w:pPr>
            <w:r w:rsidRPr="00387778">
              <w:rPr>
                <w:rFonts w:ascii="Times New Roman"/>
                <w:sz w:val="24"/>
              </w:rPr>
              <w:t>Michael Casserly, Assistant City Engineer</w:t>
            </w:r>
          </w:p>
        </w:tc>
        <w:tc>
          <w:tcPr>
            <w:tcW w:w="989" w:type="dxa"/>
            <w:tcBorders>
              <w:top w:val="single" w:sz="5" w:space="0" w:color="000000"/>
              <w:left w:val="single" w:sz="5" w:space="0" w:color="000000"/>
              <w:bottom w:val="single" w:sz="5" w:space="0" w:color="000000"/>
              <w:right w:val="single" w:sz="5" w:space="0" w:color="000000"/>
            </w:tcBorders>
          </w:tcPr>
          <w:p w14:paraId="7A12A4D3" w14:textId="77777777" w:rsidR="00732AC8" w:rsidRPr="00387778" w:rsidRDefault="007430D6">
            <w:pPr>
              <w:pStyle w:val="TableParagraph"/>
              <w:spacing w:before="137"/>
              <w:ind w:left="102"/>
              <w:rPr>
                <w:rFonts w:ascii="Times New Roman" w:eastAsia="Times New Roman" w:hAnsi="Times New Roman" w:cs="Times New Roman"/>
                <w:sz w:val="24"/>
                <w:szCs w:val="24"/>
              </w:rPr>
            </w:pPr>
            <w:r w:rsidRPr="00387778">
              <w:rPr>
                <w:rFonts w:ascii="Times New Roman"/>
                <w:sz w:val="24"/>
              </w:rPr>
              <w:t>$44.03</w:t>
            </w:r>
          </w:p>
        </w:tc>
        <w:tc>
          <w:tcPr>
            <w:tcW w:w="1352" w:type="dxa"/>
            <w:tcBorders>
              <w:top w:val="single" w:sz="5" w:space="0" w:color="000000"/>
              <w:left w:val="single" w:sz="5" w:space="0" w:color="000000"/>
              <w:bottom w:val="single" w:sz="5" w:space="0" w:color="000000"/>
              <w:right w:val="single" w:sz="5" w:space="0" w:color="000000"/>
            </w:tcBorders>
          </w:tcPr>
          <w:p w14:paraId="384A2E5C" w14:textId="4803AA8B" w:rsidR="00732AC8" w:rsidRPr="00387778" w:rsidRDefault="00167B42">
            <w:pPr>
              <w:pStyle w:val="TableParagraph"/>
              <w:spacing w:before="137"/>
              <w:ind w:left="102"/>
              <w:rPr>
                <w:rFonts w:ascii="Times New Roman" w:eastAsia="Times New Roman" w:hAnsi="Times New Roman" w:cs="Times New Roman"/>
                <w:sz w:val="24"/>
                <w:szCs w:val="24"/>
              </w:rPr>
            </w:pPr>
            <w:r>
              <w:rPr>
                <w:rFonts w:ascii="Times New Roman"/>
                <w:sz w:val="24"/>
              </w:rPr>
              <w:t>1</w:t>
            </w:r>
            <w:r w:rsidR="00CB1E1C">
              <w:rPr>
                <w:rFonts w:ascii="Times New Roman"/>
                <w:sz w:val="24"/>
              </w:rPr>
              <w:t>47</w:t>
            </w:r>
          </w:p>
        </w:tc>
        <w:tc>
          <w:tcPr>
            <w:tcW w:w="1349" w:type="dxa"/>
            <w:tcBorders>
              <w:top w:val="single" w:sz="5" w:space="0" w:color="000000"/>
              <w:left w:val="single" w:sz="5" w:space="0" w:color="000000"/>
              <w:bottom w:val="single" w:sz="5" w:space="0" w:color="000000"/>
              <w:right w:val="single" w:sz="5" w:space="0" w:color="000000"/>
            </w:tcBorders>
          </w:tcPr>
          <w:p w14:paraId="10E15511" w14:textId="77E79EB6" w:rsidR="00732AC8" w:rsidRPr="00387778" w:rsidRDefault="007430D6" w:rsidP="005A390F">
            <w:pPr>
              <w:pStyle w:val="TableParagraph"/>
              <w:spacing w:before="137"/>
              <w:ind w:left="102"/>
              <w:rPr>
                <w:rFonts w:ascii="Times New Roman" w:eastAsia="Times New Roman" w:hAnsi="Times New Roman" w:cs="Times New Roman"/>
                <w:sz w:val="24"/>
                <w:szCs w:val="24"/>
              </w:rPr>
            </w:pPr>
            <w:r w:rsidRPr="00387778">
              <w:rPr>
                <w:rFonts w:ascii="Times New Roman"/>
                <w:sz w:val="24"/>
              </w:rPr>
              <w:t>$</w:t>
            </w:r>
            <w:r w:rsidR="00167B42">
              <w:rPr>
                <w:rFonts w:ascii="Times New Roman"/>
                <w:sz w:val="24"/>
              </w:rPr>
              <w:t>6</w:t>
            </w:r>
            <w:r w:rsidR="005A390F">
              <w:rPr>
                <w:rFonts w:ascii="Times New Roman"/>
                <w:sz w:val="24"/>
              </w:rPr>
              <w:t>,47</w:t>
            </w:r>
            <w:r w:rsidR="00507203">
              <w:rPr>
                <w:rFonts w:ascii="Times New Roman"/>
                <w:sz w:val="24"/>
              </w:rPr>
              <w:t>2</w:t>
            </w:r>
          </w:p>
        </w:tc>
        <w:tc>
          <w:tcPr>
            <w:tcW w:w="2432" w:type="dxa"/>
            <w:tcBorders>
              <w:top w:val="single" w:sz="5" w:space="0" w:color="000000"/>
              <w:left w:val="single" w:sz="5" w:space="0" w:color="000000"/>
              <w:bottom w:val="single" w:sz="5" w:space="0" w:color="000000"/>
              <w:right w:val="single" w:sz="5" w:space="0" w:color="000000"/>
            </w:tcBorders>
          </w:tcPr>
          <w:p w14:paraId="2F893841" w14:textId="5EA8FBC2" w:rsidR="00732AC8" w:rsidRPr="00387778" w:rsidRDefault="007430D6" w:rsidP="005A390F">
            <w:pPr>
              <w:pStyle w:val="TableParagraph"/>
              <w:spacing w:before="137"/>
              <w:ind w:left="102"/>
              <w:rPr>
                <w:rFonts w:ascii="Times New Roman" w:eastAsia="Times New Roman" w:hAnsi="Times New Roman" w:cs="Times New Roman"/>
                <w:sz w:val="24"/>
                <w:szCs w:val="24"/>
              </w:rPr>
            </w:pPr>
            <w:r w:rsidRPr="00387778">
              <w:rPr>
                <w:rFonts w:ascii="Times New Roman"/>
                <w:sz w:val="24"/>
              </w:rPr>
              <w:t>$</w:t>
            </w:r>
            <w:r w:rsidR="00167B42">
              <w:rPr>
                <w:rFonts w:ascii="Times New Roman"/>
                <w:sz w:val="24"/>
              </w:rPr>
              <w:t>6</w:t>
            </w:r>
            <w:r w:rsidR="005A390F">
              <w:rPr>
                <w:rFonts w:ascii="Times New Roman"/>
                <w:sz w:val="24"/>
              </w:rPr>
              <w:t>,</w:t>
            </w:r>
            <w:r w:rsidR="00E51C57">
              <w:rPr>
                <w:rFonts w:ascii="Times New Roman"/>
                <w:sz w:val="24"/>
              </w:rPr>
              <w:t>472</w:t>
            </w:r>
          </w:p>
        </w:tc>
      </w:tr>
      <w:tr w:rsidR="00732AC8" w:rsidRPr="00387778" w14:paraId="000D2AE3" w14:textId="77777777">
        <w:trPr>
          <w:trHeight w:hRule="exact" w:val="562"/>
        </w:trPr>
        <w:tc>
          <w:tcPr>
            <w:tcW w:w="3512" w:type="dxa"/>
            <w:tcBorders>
              <w:top w:val="single" w:sz="5" w:space="0" w:color="000000"/>
              <w:left w:val="single" w:sz="5" w:space="0" w:color="000000"/>
              <w:bottom w:val="single" w:sz="5" w:space="0" w:color="000000"/>
              <w:right w:val="single" w:sz="5" w:space="0" w:color="000000"/>
            </w:tcBorders>
          </w:tcPr>
          <w:p w14:paraId="35D7C68E" w14:textId="77777777" w:rsidR="00732AC8" w:rsidRPr="00387778" w:rsidRDefault="007430D6">
            <w:pPr>
              <w:pStyle w:val="TableParagraph"/>
              <w:ind w:left="102" w:right="543" w:firstLine="60"/>
              <w:rPr>
                <w:rFonts w:ascii="Times New Roman" w:eastAsia="Times New Roman" w:hAnsi="Times New Roman" w:cs="Times New Roman"/>
                <w:sz w:val="24"/>
                <w:szCs w:val="24"/>
              </w:rPr>
            </w:pPr>
            <w:r w:rsidRPr="00387778">
              <w:rPr>
                <w:rFonts w:ascii="Times New Roman"/>
                <w:sz w:val="24"/>
              </w:rPr>
              <w:t>Beth Della Valle, Director of Planning and Development</w:t>
            </w:r>
          </w:p>
        </w:tc>
        <w:tc>
          <w:tcPr>
            <w:tcW w:w="989" w:type="dxa"/>
            <w:tcBorders>
              <w:top w:val="single" w:sz="5" w:space="0" w:color="000000"/>
              <w:left w:val="single" w:sz="5" w:space="0" w:color="000000"/>
              <w:bottom w:val="single" w:sz="5" w:space="0" w:color="000000"/>
              <w:right w:val="single" w:sz="5" w:space="0" w:color="000000"/>
            </w:tcBorders>
          </w:tcPr>
          <w:p w14:paraId="31E906BC" w14:textId="77777777" w:rsidR="00732AC8" w:rsidRPr="00387778" w:rsidRDefault="007430D6">
            <w:pPr>
              <w:pStyle w:val="TableParagraph"/>
              <w:spacing w:before="137"/>
              <w:ind w:left="102"/>
              <w:rPr>
                <w:rFonts w:ascii="Times New Roman" w:eastAsia="Times New Roman" w:hAnsi="Times New Roman" w:cs="Times New Roman"/>
                <w:sz w:val="24"/>
                <w:szCs w:val="24"/>
              </w:rPr>
            </w:pPr>
            <w:r w:rsidRPr="00387778">
              <w:rPr>
                <w:rFonts w:ascii="Times New Roman"/>
                <w:sz w:val="24"/>
              </w:rPr>
              <w:t>$59.95</w:t>
            </w:r>
          </w:p>
        </w:tc>
        <w:tc>
          <w:tcPr>
            <w:tcW w:w="1352" w:type="dxa"/>
            <w:tcBorders>
              <w:top w:val="single" w:sz="5" w:space="0" w:color="000000"/>
              <w:left w:val="single" w:sz="5" w:space="0" w:color="000000"/>
              <w:bottom w:val="single" w:sz="5" w:space="0" w:color="000000"/>
              <w:right w:val="single" w:sz="5" w:space="0" w:color="000000"/>
            </w:tcBorders>
          </w:tcPr>
          <w:p w14:paraId="53B42945" w14:textId="2EE245B5" w:rsidR="00732AC8" w:rsidRPr="00387778" w:rsidRDefault="00F22E3A">
            <w:pPr>
              <w:pStyle w:val="TableParagraph"/>
              <w:spacing w:before="137"/>
              <w:ind w:left="102"/>
              <w:rPr>
                <w:rFonts w:ascii="Times New Roman" w:eastAsia="Times New Roman" w:hAnsi="Times New Roman" w:cs="Times New Roman"/>
                <w:sz w:val="24"/>
                <w:szCs w:val="24"/>
              </w:rPr>
            </w:pPr>
            <w:r>
              <w:rPr>
                <w:rFonts w:ascii="Times New Roman"/>
                <w:sz w:val="24"/>
              </w:rPr>
              <w:t>5</w:t>
            </w:r>
            <w:r w:rsidR="00DE1B66">
              <w:rPr>
                <w:rFonts w:ascii="Times New Roman"/>
                <w:sz w:val="24"/>
              </w:rPr>
              <w:t>9</w:t>
            </w:r>
          </w:p>
        </w:tc>
        <w:tc>
          <w:tcPr>
            <w:tcW w:w="1349" w:type="dxa"/>
            <w:tcBorders>
              <w:top w:val="single" w:sz="5" w:space="0" w:color="000000"/>
              <w:left w:val="single" w:sz="5" w:space="0" w:color="000000"/>
              <w:bottom w:val="single" w:sz="5" w:space="0" w:color="000000"/>
              <w:right w:val="single" w:sz="5" w:space="0" w:color="000000"/>
            </w:tcBorders>
          </w:tcPr>
          <w:p w14:paraId="41A02724" w14:textId="5E523E46" w:rsidR="00732AC8" w:rsidRPr="00387778" w:rsidRDefault="007430D6">
            <w:pPr>
              <w:pStyle w:val="TableParagraph"/>
              <w:spacing w:before="137"/>
              <w:ind w:left="102"/>
              <w:rPr>
                <w:rFonts w:ascii="Times New Roman" w:eastAsia="Times New Roman" w:hAnsi="Times New Roman" w:cs="Times New Roman"/>
                <w:sz w:val="24"/>
                <w:szCs w:val="24"/>
              </w:rPr>
            </w:pPr>
            <w:r w:rsidRPr="00387778">
              <w:rPr>
                <w:rFonts w:ascii="Times New Roman"/>
                <w:sz w:val="24"/>
              </w:rPr>
              <w:t>$</w:t>
            </w:r>
            <w:r w:rsidR="00B40A2D">
              <w:rPr>
                <w:rFonts w:ascii="Times New Roman"/>
                <w:sz w:val="24"/>
              </w:rPr>
              <w:t>3,</w:t>
            </w:r>
            <w:r w:rsidR="00DB35A3">
              <w:rPr>
                <w:rFonts w:ascii="Times New Roman"/>
                <w:sz w:val="24"/>
              </w:rPr>
              <w:t>537</w:t>
            </w:r>
          </w:p>
        </w:tc>
        <w:tc>
          <w:tcPr>
            <w:tcW w:w="2432" w:type="dxa"/>
            <w:tcBorders>
              <w:top w:val="single" w:sz="5" w:space="0" w:color="000000"/>
              <w:left w:val="single" w:sz="5" w:space="0" w:color="000000"/>
              <w:bottom w:val="single" w:sz="5" w:space="0" w:color="000000"/>
              <w:right w:val="single" w:sz="5" w:space="0" w:color="000000"/>
            </w:tcBorders>
          </w:tcPr>
          <w:p w14:paraId="380A5935" w14:textId="6D4A431F" w:rsidR="00732AC8" w:rsidRPr="00387778" w:rsidRDefault="007430D6">
            <w:pPr>
              <w:pStyle w:val="TableParagraph"/>
              <w:spacing w:before="137"/>
              <w:ind w:left="102"/>
              <w:rPr>
                <w:rFonts w:ascii="Times New Roman" w:eastAsia="Times New Roman" w:hAnsi="Times New Roman" w:cs="Times New Roman"/>
                <w:sz w:val="24"/>
                <w:szCs w:val="24"/>
              </w:rPr>
            </w:pPr>
            <w:r w:rsidRPr="00387778">
              <w:rPr>
                <w:rFonts w:ascii="Times New Roman"/>
                <w:sz w:val="24"/>
              </w:rPr>
              <w:t>$</w:t>
            </w:r>
            <w:r w:rsidR="00B40A2D">
              <w:rPr>
                <w:rFonts w:ascii="Times New Roman"/>
                <w:sz w:val="24"/>
              </w:rPr>
              <w:t>3,</w:t>
            </w:r>
            <w:r w:rsidR="00DE1B66">
              <w:rPr>
                <w:rFonts w:ascii="Times New Roman"/>
                <w:sz w:val="24"/>
              </w:rPr>
              <w:t>537</w:t>
            </w:r>
          </w:p>
        </w:tc>
      </w:tr>
      <w:tr w:rsidR="00732AC8" w:rsidRPr="00387778" w14:paraId="0CB65BE2" w14:textId="77777777">
        <w:trPr>
          <w:trHeight w:hRule="exact" w:val="562"/>
        </w:trPr>
        <w:tc>
          <w:tcPr>
            <w:tcW w:w="3512" w:type="dxa"/>
            <w:tcBorders>
              <w:top w:val="single" w:sz="5" w:space="0" w:color="000000"/>
              <w:left w:val="single" w:sz="5" w:space="0" w:color="000000"/>
              <w:bottom w:val="single" w:sz="5" w:space="0" w:color="000000"/>
              <w:right w:val="single" w:sz="5" w:space="0" w:color="000000"/>
            </w:tcBorders>
          </w:tcPr>
          <w:p w14:paraId="61CBDAC1" w14:textId="77777777" w:rsidR="00732AC8" w:rsidRPr="00387778" w:rsidRDefault="007430D6">
            <w:pPr>
              <w:pStyle w:val="TableParagraph"/>
              <w:ind w:left="102" w:right="384"/>
              <w:rPr>
                <w:rFonts w:ascii="Times New Roman" w:eastAsia="Times New Roman" w:hAnsi="Times New Roman" w:cs="Times New Roman"/>
                <w:sz w:val="24"/>
                <w:szCs w:val="24"/>
              </w:rPr>
            </w:pPr>
            <w:r w:rsidRPr="00387778">
              <w:rPr>
                <w:rFonts w:ascii="Times New Roman"/>
                <w:sz w:val="24"/>
              </w:rPr>
              <w:t>Dave Parent, Superintendent of Sanford Water District</w:t>
            </w:r>
          </w:p>
        </w:tc>
        <w:tc>
          <w:tcPr>
            <w:tcW w:w="989" w:type="dxa"/>
            <w:tcBorders>
              <w:top w:val="single" w:sz="5" w:space="0" w:color="000000"/>
              <w:left w:val="single" w:sz="5" w:space="0" w:color="000000"/>
              <w:bottom w:val="single" w:sz="5" w:space="0" w:color="000000"/>
              <w:right w:val="single" w:sz="5" w:space="0" w:color="000000"/>
            </w:tcBorders>
          </w:tcPr>
          <w:p w14:paraId="64940D74" w14:textId="77777777" w:rsidR="00732AC8" w:rsidRPr="00387778" w:rsidRDefault="007430D6">
            <w:pPr>
              <w:pStyle w:val="TableParagraph"/>
              <w:spacing w:before="135"/>
              <w:ind w:left="102"/>
              <w:rPr>
                <w:rFonts w:ascii="Times New Roman" w:eastAsia="Times New Roman" w:hAnsi="Times New Roman" w:cs="Times New Roman"/>
                <w:sz w:val="24"/>
                <w:szCs w:val="24"/>
              </w:rPr>
            </w:pPr>
            <w:r w:rsidRPr="00387778">
              <w:rPr>
                <w:rFonts w:ascii="Times New Roman"/>
                <w:sz w:val="24"/>
              </w:rPr>
              <w:t>$80.72</w:t>
            </w:r>
          </w:p>
        </w:tc>
        <w:tc>
          <w:tcPr>
            <w:tcW w:w="1352" w:type="dxa"/>
            <w:tcBorders>
              <w:top w:val="single" w:sz="5" w:space="0" w:color="000000"/>
              <w:left w:val="single" w:sz="5" w:space="0" w:color="000000"/>
              <w:bottom w:val="single" w:sz="5" w:space="0" w:color="000000"/>
              <w:right w:val="single" w:sz="5" w:space="0" w:color="000000"/>
            </w:tcBorders>
          </w:tcPr>
          <w:p w14:paraId="1ED51833" w14:textId="6BED0E35" w:rsidR="00732AC8" w:rsidRPr="00387778" w:rsidRDefault="007430D6">
            <w:pPr>
              <w:pStyle w:val="TableParagraph"/>
              <w:spacing w:before="135"/>
              <w:ind w:left="102"/>
              <w:rPr>
                <w:rFonts w:ascii="Times New Roman" w:eastAsia="Times New Roman" w:hAnsi="Times New Roman" w:cs="Times New Roman"/>
                <w:sz w:val="24"/>
                <w:szCs w:val="24"/>
              </w:rPr>
            </w:pPr>
            <w:r w:rsidRPr="00387778">
              <w:rPr>
                <w:rFonts w:ascii="Times New Roman"/>
                <w:sz w:val="24"/>
              </w:rPr>
              <w:t>6</w:t>
            </w:r>
          </w:p>
        </w:tc>
        <w:tc>
          <w:tcPr>
            <w:tcW w:w="1349" w:type="dxa"/>
            <w:tcBorders>
              <w:top w:val="single" w:sz="5" w:space="0" w:color="000000"/>
              <w:left w:val="single" w:sz="5" w:space="0" w:color="000000"/>
              <w:bottom w:val="single" w:sz="5" w:space="0" w:color="000000"/>
              <w:right w:val="single" w:sz="5" w:space="0" w:color="000000"/>
            </w:tcBorders>
          </w:tcPr>
          <w:p w14:paraId="700E1612" w14:textId="55888457" w:rsidR="00732AC8" w:rsidRPr="00387778" w:rsidRDefault="007430D6">
            <w:pPr>
              <w:pStyle w:val="TableParagraph"/>
              <w:spacing w:before="135"/>
              <w:ind w:left="102"/>
              <w:rPr>
                <w:rFonts w:ascii="Times New Roman" w:eastAsia="Times New Roman" w:hAnsi="Times New Roman" w:cs="Times New Roman"/>
                <w:sz w:val="24"/>
                <w:szCs w:val="24"/>
              </w:rPr>
            </w:pPr>
            <w:r w:rsidRPr="00387778">
              <w:rPr>
                <w:rFonts w:ascii="Times New Roman"/>
                <w:sz w:val="24"/>
              </w:rPr>
              <w:t>$484</w:t>
            </w:r>
          </w:p>
        </w:tc>
        <w:tc>
          <w:tcPr>
            <w:tcW w:w="2432" w:type="dxa"/>
            <w:tcBorders>
              <w:top w:val="single" w:sz="5" w:space="0" w:color="000000"/>
              <w:left w:val="single" w:sz="5" w:space="0" w:color="000000"/>
              <w:bottom w:val="single" w:sz="5" w:space="0" w:color="000000"/>
              <w:right w:val="single" w:sz="5" w:space="0" w:color="000000"/>
            </w:tcBorders>
          </w:tcPr>
          <w:p w14:paraId="67719D8F" w14:textId="77777777" w:rsidR="00732AC8" w:rsidRPr="00387778" w:rsidRDefault="007430D6">
            <w:pPr>
              <w:pStyle w:val="TableParagraph"/>
              <w:spacing w:before="135"/>
              <w:ind w:left="102"/>
              <w:rPr>
                <w:rFonts w:ascii="Times New Roman" w:eastAsia="Times New Roman" w:hAnsi="Times New Roman" w:cs="Times New Roman"/>
                <w:sz w:val="24"/>
                <w:szCs w:val="24"/>
              </w:rPr>
            </w:pPr>
            <w:r w:rsidRPr="00387778">
              <w:rPr>
                <w:rFonts w:ascii="Times New Roman"/>
                <w:sz w:val="24"/>
              </w:rPr>
              <w:t>$484</w:t>
            </w:r>
          </w:p>
        </w:tc>
      </w:tr>
      <w:tr w:rsidR="00732AC8" w:rsidRPr="00387778" w14:paraId="243902B4" w14:textId="77777777">
        <w:trPr>
          <w:trHeight w:hRule="exact" w:val="286"/>
        </w:trPr>
        <w:tc>
          <w:tcPr>
            <w:tcW w:w="3512" w:type="dxa"/>
            <w:tcBorders>
              <w:top w:val="single" w:sz="5" w:space="0" w:color="000000"/>
              <w:left w:val="single" w:sz="5" w:space="0" w:color="000000"/>
              <w:bottom w:val="single" w:sz="5" w:space="0" w:color="000000"/>
              <w:right w:val="single" w:sz="5" w:space="0" w:color="000000"/>
            </w:tcBorders>
          </w:tcPr>
          <w:p w14:paraId="4AEF93EA" w14:textId="77777777" w:rsidR="00732AC8" w:rsidRPr="00387778" w:rsidRDefault="007430D6">
            <w:pPr>
              <w:pStyle w:val="TableParagraph"/>
              <w:spacing w:line="275" w:lineRule="exact"/>
              <w:ind w:left="102"/>
              <w:rPr>
                <w:rFonts w:ascii="Times New Roman" w:eastAsia="Times New Roman" w:hAnsi="Times New Roman" w:cs="Times New Roman"/>
                <w:sz w:val="24"/>
                <w:szCs w:val="24"/>
              </w:rPr>
            </w:pPr>
            <w:r w:rsidRPr="00387778">
              <w:rPr>
                <w:rFonts w:ascii="Times New Roman"/>
                <w:sz w:val="24"/>
              </w:rPr>
              <w:t>Steve Buck, City Manager</w:t>
            </w:r>
          </w:p>
        </w:tc>
        <w:tc>
          <w:tcPr>
            <w:tcW w:w="989" w:type="dxa"/>
            <w:tcBorders>
              <w:top w:val="single" w:sz="5" w:space="0" w:color="000000"/>
              <w:left w:val="single" w:sz="5" w:space="0" w:color="000000"/>
              <w:bottom w:val="single" w:sz="5" w:space="0" w:color="000000"/>
              <w:right w:val="single" w:sz="5" w:space="0" w:color="000000"/>
            </w:tcBorders>
          </w:tcPr>
          <w:p w14:paraId="640A554B" w14:textId="77777777" w:rsidR="00732AC8" w:rsidRPr="00387778" w:rsidRDefault="007430D6">
            <w:pPr>
              <w:pStyle w:val="TableParagraph"/>
              <w:spacing w:line="275" w:lineRule="exact"/>
              <w:ind w:left="102"/>
              <w:rPr>
                <w:rFonts w:ascii="Times New Roman" w:eastAsia="Times New Roman" w:hAnsi="Times New Roman" w:cs="Times New Roman"/>
                <w:sz w:val="24"/>
                <w:szCs w:val="24"/>
              </w:rPr>
            </w:pPr>
            <w:r w:rsidRPr="00387778">
              <w:rPr>
                <w:rFonts w:ascii="Times New Roman"/>
                <w:sz w:val="24"/>
              </w:rPr>
              <w:t>$84</w:t>
            </w:r>
          </w:p>
        </w:tc>
        <w:tc>
          <w:tcPr>
            <w:tcW w:w="1352" w:type="dxa"/>
            <w:tcBorders>
              <w:top w:val="single" w:sz="5" w:space="0" w:color="000000"/>
              <w:left w:val="single" w:sz="5" w:space="0" w:color="000000"/>
              <w:bottom w:val="single" w:sz="5" w:space="0" w:color="000000"/>
              <w:right w:val="single" w:sz="5" w:space="0" w:color="000000"/>
            </w:tcBorders>
          </w:tcPr>
          <w:p w14:paraId="7B76FD8D" w14:textId="77777777" w:rsidR="00732AC8" w:rsidRPr="00387778" w:rsidRDefault="007430D6">
            <w:pPr>
              <w:pStyle w:val="TableParagraph"/>
              <w:spacing w:line="275" w:lineRule="exact"/>
              <w:ind w:left="102"/>
              <w:rPr>
                <w:rFonts w:ascii="Times New Roman" w:eastAsia="Times New Roman" w:hAnsi="Times New Roman" w:cs="Times New Roman"/>
                <w:sz w:val="24"/>
                <w:szCs w:val="24"/>
              </w:rPr>
            </w:pPr>
            <w:r w:rsidRPr="00387778">
              <w:rPr>
                <w:rFonts w:ascii="Times New Roman"/>
                <w:sz w:val="24"/>
              </w:rPr>
              <w:t>6</w:t>
            </w:r>
          </w:p>
        </w:tc>
        <w:tc>
          <w:tcPr>
            <w:tcW w:w="1349" w:type="dxa"/>
            <w:tcBorders>
              <w:top w:val="single" w:sz="5" w:space="0" w:color="000000"/>
              <w:left w:val="single" w:sz="5" w:space="0" w:color="000000"/>
              <w:bottom w:val="single" w:sz="5" w:space="0" w:color="000000"/>
              <w:right w:val="single" w:sz="5" w:space="0" w:color="000000"/>
            </w:tcBorders>
          </w:tcPr>
          <w:p w14:paraId="1EEA0C3A" w14:textId="7149D81E" w:rsidR="00732AC8" w:rsidRPr="00387778" w:rsidRDefault="007430D6">
            <w:pPr>
              <w:pStyle w:val="TableParagraph"/>
              <w:spacing w:line="275" w:lineRule="exact"/>
              <w:ind w:left="102"/>
              <w:rPr>
                <w:rFonts w:ascii="Times New Roman" w:eastAsia="Times New Roman" w:hAnsi="Times New Roman" w:cs="Times New Roman"/>
                <w:sz w:val="24"/>
                <w:szCs w:val="24"/>
              </w:rPr>
            </w:pPr>
            <w:r w:rsidRPr="00387778">
              <w:rPr>
                <w:rFonts w:ascii="Times New Roman"/>
                <w:sz w:val="24"/>
              </w:rPr>
              <w:t>$504</w:t>
            </w:r>
          </w:p>
        </w:tc>
        <w:tc>
          <w:tcPr>
            <w:tcW w:w="2432" w:type="dxa"/>
            <w:tcBorders>
              <w:top w:val="single" w:sz="5" w:space="0" w:color="000000"/>
              <w:left w:val="single" w:sz="5" w:space="0" w:color="000000"/>
              <w:bottom w:val="single" w:sz="5" w:space="0" w:color="000000"/>
              <w:right w:val="single" w:sz="5" w:space="0" w:color="000000"/>
            </w:tcBorders>
          </w:tcPr>
          <w:p w14:paraId="13E3C63E" w14:textId="77777777" w:rsidR="00732AC8" w:rsidRPr="00387778" w:rsidRDefault="007430D6">
            <w:pPr>
              <w:pStyle w:val="TableParagraph"/>
              <w:spacing w:line="275" w:lineRule="exact"/>
              <w:ind w:left="102"/>
              <w:rPr>
                <w:rFonts w:ascii="Times New Roman" w:eastAsia="Times New Roman" w:hAnsi="Times New Roman" w:cs="Times New Roman"/>
                <w:sz w:val="24"/>
                <w:szCs w:val="24"/>
              </w:rPr>
            </w:pPr>
            <w:r w:rsidRPr="00387778">
              <w:rPr>
                <w:rFonts w:ascii="Times New Roman"/>
                <w:sz w:val="24"/>
              </w:rPr>
              <w:t>$504</w:t>
            </w:r>
          </w:p>
        </w:tc>
      </w:tr>
      <w:tr w:rsidR="00732AC8" w:rsidRPr="00387778" w14:paraId="3EB742DD" w14:textId="77777777">
        <w:trPr>
          <w:trHeight w:hRule="exact" w:val="562"/>
        </w:trPr>
        <w:tc>
          <w:tcPr>
            <w:tcW w:w="3512" w:type="dxa"/>
            <w:tcBorders>
              <w:top w:val="single" w:sz="5" w:space="0" w:color="000000"/>
              <w:left w:val="single" w:sz="5" w:space="0" w:color="000000"/>
              <w:bottom w:val="single" w:sz="5" w:space="0" w:color="000000"/>
              <w:right w:val="single" w:sz="5" w:space="0" w:color="000000"/>
            </w:tcBorders>
          </w:tcPr>
          <w:p w14:paraId="3A29867D" w14:textId="77777777" w:rsidR="00732AC8" w:rsidRPr="00387778" w:rsidRDefault="007430D6">
            <w:pPr>
              <w:pStyle w:val="TableParagraph"/>
              <w:ind w:left="102" w:right="897"/>
              <w:rPr>
                <w:rFonts w:ascii="Times New Roman" w:eastAsia="Times New Roman" w:hAnsi="Times New Roman" w:cs="Times New Roman"/>
                <w:sz w:val="24"/>
                <w:szCs w:val="24"/>
              </w:rPr>
            </w:pPr>
            <w:r w:rsidRPr="00387778">
              <w:rPr>
                <w:rFonts w:ascii="Times New Roman"/>
                <w:sz w:val="24"/>
              </w:rPr>
              <w:t>Ian Houseal, Director of Community Development</w:t>
            </w:r>
          </w:p>
        </w:tc>
        <w:tc>
          <w:tcPr>
            <w:tcW w:w="989" w:type="dxa"/>
            <w:tcBorders>
              <w:top w:val="single" w:sz="5" w:space="0" w:color="000000"/>
              <w:left w:val="single" w:sz="5" w:space="0" w:color="000000"/>
              <w:bottom w:val="single" w:sz="5" w:space="0" w:color="000000"/>
              <w:right w:val="single" w:sz="5" w:space="0" w:color="000000"/>
            </w:tcBorders>
          </w:tcPr>
          <w:p w14:paraId="66192DBE" w14:textId="77777777" w:rsidR="00732AC8" w:rsidRPr="00387778" w:rsidRDefault="007430D6">
            <w:pPr>
              <w:pStyle w:val="TableParagraph"/>
              <w:spacing w:before="137"/>
              <w:ind w:left="102"/>
              <w:rPr>
                <w:rFonts w:ascii="Times New Roman" w:eastAsia="Times New Roman" w:hAnsi="Times New Roman" w:cs="Times New Roman"/>
                <w:sz w:val="24"/>
                <w:szCs w:val="24"/>
              </w:rPr>
            </w:pPr>
            <w:r w:rsidRPr="00387778">
              <w:rPr>
                <w:rFonts w:ascii="Times New Roman"/>
                <w:sz w:val="24"/>
              </w:rPr>
              <w:t>$59</w:t>
            </w:r>
          </w:p>
        </w:tc>
        <w:tc>
          <w:tcPr>
            <w:tcW w:w="1352" w:type="dxa"/>
            <w:tcBorders>
              <w:top w:val="single" w:sz="5" w:space="0" w:color="000000"/>
              <w:left w:val="single" w:sz="5" w:space="0" w:color="000000"/>
              <w:bottom w:val="single" w:sz="5" w:space="0" w:color="000000"/>
              <w:right w:val="single" w:sz="5" w:space="0" w:color="000000"/>
            </w:tcBorders>
          </w:tcPr>
          <w:p w14:paraId="6EFCC509" w14:textId="77777777" w:rsidR="00732AC8" w:rsidRPr="00387778" w:rsidRDefault="007430D6">
            <w:pPr>
              <w:pStyle w:val="TableParagraph"/>
              <w:spacing w:before="137"/>
              <w:ind w:left="102"/>
              <w:rPr>
                <w:rFonts w:ascii="Times New Roman" w:eastAsia="Times New Roman" w:hAnsi="Times New Roman" w:cs="Times New Roman"/>
                <w:sz w:val="24"/>
                <w:szCs w:val="24"/>
              </w:rPr>
            </w:pPr>
            <w:r w:rsidRPr="00387778">
              <w:rPr>
                <w:rFonts w:ascii="Times New Roman"/>
                <w:sz w:val="24"/>
              </w:rPr>
              <w:t>6</w:t>
            </w:r>
          </w:p>
        </w:tc>
        <w:tc>
          <w:tcPr>
            <w:tcW w:w="1349" w:type="dxa"/>
            <w:tcBorders>
              <w:top w:val="single" w:sz="5" w:space="0" w:color="000000"/>
              <w:left w:val="single" w:sz="5" w:space="0" w:color="000000"/>
              <w:bottom w:val="single" w:sz="5" w:space="0" w:color="000000"/>
              <w:right w:val="single" w:sz="5" w:space="0" w:color="000000"/>
            </w:tcBorders>
          </w:tcPr>
          <w:p w14:paraId="721FE380" w14:textId="38F4E0EC" w:rsidR="00732AC8" w:rsidRPr="00387778" w:rsidRDefault="007430D6">
            <w:pPr>
              <w:pStyle w:val="TableParagraph"/>
              <w:spacing w:before="137"/>
              <w:ind w:left="102"/>
              <w:rPr>
                <w:rFonts w:ascii="Times New Roman" w:eastAsia="Times New Roman" w:hAnsi="Times New Roman" w:cs="Times New Roman"/>
                <w:sz w:val="24"/>
                <w:szCs w:val="24"/>
              </w:rPr>
            </w:pPr>
            <w:r w:rsidRPr="00387778">
              <w:rPr>
                <w:rFonts w:ascii="Times New Roman"/>
                <w:sz w:val="24"/>
              </w:rPr>
              <w:t>$354</w:t>
            </w:r>
          </w:p>
        </w:tc>
        <w:tc>
          <w:tcPr>
            <w:tcW w:w="2432" w:type="dxa"/>
            <w:tcBorders>
              <w:top w:val="single" w:sz="5" w:space="0" w:color="000000"/>
              <w:left w:val="single" w:sz="5" w:space="0" w:color="000000"/>
              <w:bottom w:val="single" w:sz="5" w:space="0" w:color="000000"/>
              <w:right w:val="single" w:sz="5" w:space="0" w:color="000000"/>
            </w:tcBorders>
          </w:tcPr>
          <w:p w14:paraId="4C67A1CE" w14:textId="77777777" w:rsidR="00732AC8" w:rsidRPr="00387778" w:rsidRDefault="007430D6">
            <w:pPr>
              <w:pStyle w:val="TableParagraph"/>
              <w:spacing w:before="137"/>
              <w:ind w:left="102"/>
              <w:rPr>
                <w:rFonts w:ascii="Times New Roman" w:eastAsia="Times New Roman" w:hAnsi="Times New Roman" w:cs="Times New Roman"/>
                <w:sz w:val="24"/>
                <w:szCs w:val="24"/>
              </w:rPr>
            </w:pPr>
            <w:r w:rsidRPr="00387778">
              <w:rPr>
                <w:rFonts w:ascii="Times New Roman"/>
                <w:sz w:val="24"/>
              </w:rPr>
              <w:t>$354</w:t>
            </w:r>
          </w:p>
        </w:tc>
      </w:tr>
      <w:tr w:rsidR="00732AC8" w:rsidRPr="00387778" w14:paraId="0478F154" w14:textId="77777777">
        <w:trPr>
          <w:trHeight w:hRule="exact" w:val="562"/>
        </w:trPr>
        <w:tc>
          <w:tcPr>
            <w:tcW w:w="3512" w:type="dxa"/>
            <w:tcBorders>
              <w:top w:val="single" w:sz="5" w:space="0" w:color="000000"/>
              <w:left w:val="single" w:sz="5" w:space="0" w:color="000000"/>
              <w:bottom w:val="single" w:sz="5" w:space="0" w:color="000000"/>
              <w:right w:val="single" w:sz="5" w:space="0" w:color="000000"/>
            </w:tcBorders>
          </w:tcPr>
          <w:p w14:paraId="178CE8C3" w14:textId="68128B79" w:rsidR="00732AC8" w:rsidRPr="00387778" w:rsidRDefault="001F7B9E">
            <w:pPr>
              <w:pStyle w:val="TableParagraph"/>
              <w:ind w:left="102" w:right="391"/>
              <w:rPr>
                <w:rFonts w:ascii="Times New Roman" w:eastAsia="Times New Roman" w:hAnsi="Times New Roman" w:cs="Times New Roman"/>
                <w:sz w:val="24"/>
                <w:szCs w:val="24"/>
              </w:rPr>
            </w:pPr>
            <w:r>
              <w:rPr>
                <w:rFonts w:ascii="Times New Roman"/>
                <w:sz w:val="24"/>
              </w:rPr>
              <w:t>Alan Grady, Director of Parks and Recreation</w:t>
            </w:r>
          </w:p>
        </w:tc>
        <w:tc>
          <w:tcPr>
            <w:tcW w:w="989" w:type="dxa"/>
            <w:tcBorders>
              <w:top w:val="single" w:sz="5" w:space="0" w:color="000000"/>
              <w:left w:val="single" w:sz="5" w:space="0" w:color="000000"/>
              <w:bottom w:val="single" w:sz="5" w:space="0" w:color="000000"/>
              <w:right w:val="single" w:sz="5" w:space="0" w:color="000000"/>
            </w:tcBorders>
          </w:tcPr>
          <w:p w14:paraId="13CA3777" w14:textId="77777777" w:rsidR="00732AC8" w:rsidRPr="00387778" w:rsidRDefault="007430D6">
            <w:pPr>
              <w:pStyle w:val="TableParagraph"/>
              <w:spacing w:before="137"/>
              <w:ind w:left="102"/>
              <w:rPr>
                <w:rFonts w:ascii="Times New Roman" w:eastAsia="Times New Roman" w:hAnsi="Times New Roman" w:cs="Times New Roman"/>
                <w:sz w:val="24"/>
                <w:szCs w:val="24"/>
              </w:rPr>
            </w:pPr>
            <w:r w:rsidRPr="00387778">
              <w:rPr>
                <w:rFonts w:ascii="Times New Roman"/>
                <w:sz w:val="24"/>
              </w:rPr>
              <w:t>$50</w:t>
            </w:r>
          </w:p>
        </w:tc>
        <w:tc>
          <w:tcPr>
            <w:tcW w:w="1352" w:type="dxa"/>
            <w:tcBorders>
              <w:top w:val="single" w:sz="5" w:space="0" w:color="000000"/>
              <w:left w:val="single" w:sz="5" w:space="0" w:color="000000"/>
              <w:bottom w:val="single" w:sz="5" w:space="0" w:color="000000"/>
              <w:right w:val="single" w:sz="5" w:space="0" w:color="000000"/>
            </w:tcBorders>
          </w:tcPr>
          <w:p w14:paraId="4FBE93AA" w14:textId="372CF3B3" w:rsidR="00732AC8" w:rsidRPr="00387778" w:rsidRDefault="00F22E3A">
            <w:pPr>
              <w:pStyle w:val="TableParagraph"/>
              <w:spacing w:before="137"/>
              <w:ind w:left="102"/>
              <w:rPr>
                <w:rFonts w:ascii="Times New Roman" w:eastAsia="Times New Roman" w:hAnsi="Times New Roman" w:cs="Times New Roman"/>
                <w:sz w:val="24"/>
                <w:szCs w:val="24"/>
              </w:rPr>
            </w:pPr>
            <w:r>
              <w:rPr>
                <w:rFonts w:ascii="Times New Roman"/>
                <w:sz w:val="24"/>
              </w:rPr>
              <w:t>11</w:t>
            </w:r>
          </w:p>
        </w:tc>
        <w:tc>
          <w:tcPr>
            <w:tcW w:w="1349" w:type="dxa"/>
            <w:tcBorders>
              <w:top w:val="single" w:sz="5" w:space="0" w:color="000000"/>
              <w:left w:val="single" w:sz="5" w:space="0" w:color="000000"/>
              <w:bottom w:val="single" w:sz="5" w:space="0" w:color="000000"/>
              <w:right w:val="single" w:sz="5" w:space="0" w:color="000000"/>
            </w:tcBorders>
          </w:tcPr>
          <w:p w14:paraId="5D33CCE1" w14:textId="4C4F0773" w:rsidR="00732AC8" w:rsidRPr="00387778" w:rsidRDefault="007430D6">
            <w:pPr>
              <w:pStyle w:val="TableParagraph"/>
              <w:spacing w:before="137"/>
              <w:ind w:left="102"/>
              <w:rPr>
                <w:rFonts w:ascii="Times New Roman" w:eastAsia="Times New Roman" w:hAnsi="Times New Roman" w:cs="Times New Roman"/>
                <w:sz w:val="24"/>
                <w:szCs w:val="24"/>
              </w:rPr>
            </w:pPr>
            <w:r w:rsidRPr="00387778">
              <w:rPr>
                <w:rFonts w:ascii="Times New Roman"/>
                <w:sz w:val="24"/>
              </w:rPr>
              <w:t>$</w:t>
            </w:r>
            <w:r w:rsidR="0045323C">
              <w:rPr>
                <w:rFonts w:ascii="Times New Roman"/>
                <w:sz w:val="24"/>
              </w:rPr>
              <w:t>550</w:t>
            </w:r>
          </w:p>
        </w:tc>
        <w:tc>
          <w:tcPr>
            <w:tcW w:w="2432" w:type="dxa"/>
            <w:tcBorders>
              <w:top w:val="single" w:sz="5" w:space="0" w:color="000000"/>
              <w:left w:val="single" w:sz="5" w:space="0" w:color="000000"/>
              <w:bottom w:val="single" w:sz="5" w:space="0" w:color="000000"/>
              <w:right w:val="single" w:sz="5" w:space="0" w:color="000000"/>
            </w:tcBorders>
          </w:tcPr>
          <w:p w14:paraId="2747B1B3" w14:textId="0EDDA650" w:rsidR="00732AC8" w:rsidRPr="00387778" w:rsidRDefault="007430D6">
            <w:pPr>
              <w:pStyle w:val="TableParagraph"/>
              <w:spacing w:before="137"/>
              <w:ind w:left="102"/>
              <w:rPr>
                <w:rFonts w:ascii="Times New Roman" w:eastAsia="Times New Roman" w:hAnsi="Times New Roman" w:cs="Times New Roman"/>
                <w:sz w:val="24"/>
                <w:szCs w:val="24"/>
              </w:rPr>
            </w:pPr>
            <w:r w:rsidRPr="00387778">
              <w:rPr>
                <w:rFonts w:ascii="Times New Roman"/>
                <w:sz w:val="24"/>
              </w:rPr>
              <w:t>$</w:t>
            </w:r>
            <w:r w:rsidR="0045323C">
              <w:rPr>
                <w:rFonts w:ascii="Times New Roman"/>
                <w:sz w:val="24"/>
              </w:rPr>
              <w:t>550</w:t>
            </w:r>
          </w:p>
        </w:tc>
      </w:tr>
      <w:tr w:rsidR="00732AC8" w:rsidRPr="00387778" w14:paraId="54516499" w14:textId="77777777">
        <w:trPr>
          <w:trHeight w:hRule="exact" w:val="286"/>
        </w:trPr>
        <w:tc>
          <w:tcPr>
            <w:tcW w:w="3512" w:type="dxa"/>
            <w:tcBorders>
              <w:top w:val="single" w:sz="5" w:space="0" w:color="000000"/>
              <w:left w:val="single" w:sz="5" w:space="0" w:color="000000"/>
              <w:bottom w:val="single" w:sz="5" w:space="0" w:color="000000"/>
              <w:right w:val="single" w:sz="5" w:space="0" w:color="000000"/>
            </w:tcBorders>
          </w:tcPr>
          <w:p w14:paraId="6DAA538F" w14:textId="77777777" w:rsidR="00732AC8" w:rsidRPr="00387778" w:rsidRDefault="007430D6">
            <w:pPr>
              <w:pStyle w:val="TableParagraph"/>
              <w:spacing w:line="274" w:lineRule="exact"/>
              <w:ind w:left="102"/>
              <w:rPr>
                <w:rFonts w:ascii="Times New Roman" w:eastAsia="Times New Roman" w:hAnsi="Times New Roman" w:cs="Times New Roman"/>
                <w:sz w:val="24"/>
                <w:szCs w:val="24"/>
              </w:rPr>
            </w:pPr>
            <w:r w:rsidRPr="00387778">
              <w:rPr>
                <w:rFonts w:ascii="Times New Roman"/>
                <w:b/>
                <w:sz w:val="24"/>
              </w:rPr>
              <w:t>Totals</w:t>
            </w:r>
          </w:p>
        </w:tc>
        <w:tc>
          <w:tcPr>
            <w:tcW w:w="989" w:type="dxa"/>
            <w:tcBorders>
              <w:top w:val="single" w:sz="5" w:space="0" w:color="000000"/>
              <w:left w:val="single" w:sz="5" w:space="0" w:color="000000"/>
              <w:bottom w:val="single" w:sz="5" w:space="0" w:color="000000"/>
              <w:right w:val="single" w:sz="5" w:space="0" w:color="000000"/>
            </w:tcBorders>
          </w:tcPr>
          <w:p w14:paraId="3A5478AE" w14:textId="77777777" w:rsidR="00732AC8" w:rsidRPr="00387778" w:rsidRDefault="00732AC8"/>
        </w:tc>
        <w:tc>
          <w:tcPr>
            <w:tcW w:w="1352" w:type="dxa"/>
            <w:tcBorders>
              <w:top w:val="single" w:sz="5" w:space="0" w:color="000000"/>
              <w:left w:val="single" w:sz="5" w:space="0" w:color="000000"/>
              <w:bottom w:val="single" w:sz="5" w:space="0" w:color="000000"/>
              <w:right w:val="single" w:sz="5" w:space="0" w:color="000000"/>
            </w:tcBorders>
          </w:tcPr>
          <w:p w14:paraId="55A67C0F" w14:textId="77777777" w:rsidR="00732AC8" w:rsidRPr="00387778" w:rsidRDefault="00732AC8"/>
        </w:tc>
        <w:tc>
          <w:tcPr>
            <w:tcW w:w="1349" w:type="dxa"/>
            <w:tcBorders>
              <w:top w:val="single" w:sz="5" w:space="0" w:color="000000"/>
              <w:left w:val="single" w:sz="5" w:space="0" w:color="000000"/>
              <w:bottom w:val="single" w:sz="5" w:space="0" w:color="000000"/>
              <w:right w:val="single" w:sz="5" w:space="0" w:color="000000"/>
            </w:tcBorders>
          </w:tcPr>
          <w:p w14:paraId="6EF224E9" w14:textId="77777777" w:rsidR="00732AC8" w:rsidRPr="00387778" w:rsidRDefault="00732AC8"/>
        </w:tc>
        <w:tc>
          <w:tcPr>
            <w:tcW w:w="2432" w:type="dxa"/>
            <w:tcBorders>
              <w:top w:val="single" w:sz="5" w:space="0" w:color="000000"/>
              <w:left w:val="single" w:sz="5" w:space="0" w:color="000000"/>
              <w:bottom w:val="single" w:sz="5" w:space="0" w:color="000000"/>
              <w:right w:val="single" w:sz="5" w:space="0" w:color="000000"/>
            </w:tcBorders>
          </w:tcPr>
          <w:p w14:paraId="5A7EFA33" w14:textId="0DA229B8" w:rsidR="00732AC8" w:rsidRPr="00387778" w:rsidRDefault="007430D6" w:rsidP="005A390F">
            <w:pPr>
              <w:pStyle w:val="TableParagraph"/>
              <w:spacing w:line="274" w:lineRule="exact"/>
              <w:ind w:left="102"/>
              <w:rPr>
                <w:rFonts w:ascii="Times New Roman" w:eastAsia="Times New Roman" w:hAnsi="Times New Roman" w:cs="Times New Roman"/>
                <w:sz w:val="24"/>
                <w:szCs w:val="24"/>
              </w:rPr>
            </w:pPr>
            <w:r w:rsidRPr="00387778">
              <w:rPr>
                <w:rFonts w:ascii="Times New Roman"/>
                <w:b/>
                <w:sz w:val="24"/>
              </w:rPr>
              <w:t>$</w:t>
            </w:r>
            <w:r w:rsidR="00167B42">
              <w:rPr>
                <w:rFonts w:ascii="Times New Roman"/>
                <w:b/>
                <w:sz w:val="24"/>
              </w:rPr>
              <w:t>14,</w:t>
            </w:r>
            <w:r w:rsidR="00E51C57">
              <w:rPr>
                <w:rFonts w:ascii="Times New Roman"/>
                <w:b/>
                <w:sz w:val="24"/>
              </w:rPr>
              <w:t>524</w:t>
            </w:r>
          </w:p>
        </w:tc>
      </w:tr>
    </w:tbl>
    <w:p w14:paraId="518D14E7" w14:textId="77777777" w:rsidR="00732AC8" w:rsidRPr="00387778" w:rsidRDefault="00732AC8">
      <w:pPr>
        <w:spacing w:line="274" w:lineRule="exact"/>
        <w:rPr>
          <w:rFonts w:ascii="Times New Roman" w:eastAsia="Times New Roman" w:hAnsi="Times New Roman" w:cs="Times New Roman"/>
          <w:sz w:val="24"/>
          <w:szCs w:val="24"/>
        </w:rPr>
        <w:sectPr w:rsidR="00732AC8" w:rsidRPr="00387778">
          <w:type w:val="continuous"/>
          <w:pgSz w:w="12240" w:h="15840"/>
          <w:pgMar w:top="1400" w:right="920" w:bottom="1160" w:left="1300" w:header="720" w:footer="720" w:gutter="0"/>
          <w:cols w:space="720"/>
        </w:sectPr>
      </w:pPr>
    </w:p>
    <w:p w14:paraId="2C67BB29" w14:textId="77777777" w:rsidR="00732AC8" w:rsidRPr="00387778" w:rsidRDefault="00732AC8">
      <w:pPr>
        <w:spacing w:before="8"/>
        <w:rPr>
          <w:rFonts w:ascii="Times New Roman" w:eastAsia="Times New Roman" w:hAnsi="Times New Roman" w:cs="Times New Roman"/>
          <w:b/>
          <w:bCs/>
          <w:sz w:val="12"/>
          <w:szCs w:val="12"/>
        </w:rPr>
      </w:pPr>
    </w:p>
    <w:p w14:paraId="2283D42F" w14:textId="77777777" w:rsidR="00732AC8" w:rsidRPr="00387778" w:rsidRDefault="007430D6">
      <w:pPr>
        <w:spacing w:before="69"/>
        <w:ind w:left="100"/>
        <w:rPr>
          <w:rFonts w:ascii="Times New Roman" w:eastAsia="Times New Roman" w:hAnsi="Times New Roman" w:cs="Times New Roman"/>
          <w:sz w:val="24"/>
          <w:szCs w:val="24"/>
        </w:rPr>
      </w:pPr>
      <w:r w:rsidRPr="00387778">
        <w:rPr>
          <w:rFonts w:ascii="Times New Roman"/>
          <w:b/>
          <w:sz w:val="24"/>
          <w:u w:val="thick" w:color="000000"/>
        </w:rPr>
        <w:t xml:space="preserve">Part 2. </w:t>
      </w:r>
      <w:r w:rsidRPr="00387778">
        <w:rPr>
          <w:rFonts w:ascii="Times New Roman"/>
          <w:b/>
          <w:sz w:val="24"/>
        </w:rPr>
        <w:t>Budget Estimates by Cost Category</w:t>
      </w:r>
    </w:p>
    <w:p w14:paraId="366FE312" w14:textId="4C689AEA" w:rsidR="00732AC8" w:rsidRPr="00387778" w:rsidRDefault="00A543AF">
      <w:pPr>
        <w:rPr>
          <w:rFonts w:ascii="Times New Roman" w:eastAsia="Times New Roman" w:hAnsi="Times New Roman" w:cs="Times New Roman"/>
          <w:b/>
          <w:bCs/>
          <w:sz w:val="13"/>
          <w:szCs w:val="13"/>
        </w:rPr>
      </w:pPr>
      <w:r w:rsidRPr="00387778">
        <w:rPr>
          <w:noProof/>
        </w:rPr>
        <mc:AlternateContent>
          <mc:Choice Requires="wpg">
            <w:drawing>
              <wp:anchor distT="0" distB="0" distL="114300" distR="114300" simplePos="0" relativeHeight="251658752" behindDoc="1" locked="0" layoutInCell="1" allowOverlap="1" wp14:anchorId="4D50F0CB" wp14:editId="68B2553C">
                <wp:simplePos x="0" y="0"/>
                <wp:positionH relativeFrom="page">
                  <wp:posOffset>973015</wp:posOffset>
                </wp:positionH>
                <wp:positionV relativeFrom="paragraph">
                  <wp:posOffset>3008777</wp:posOffset>
                </wp:positionV>
                <wp:extent cx="6130290" cy="2995246"/>
                <wp:effectExtent l="0" t="0" r="22860" b="15240"/>
                <wp:wrapNone/>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2995246"/>
                          <a:chOff x="1543" y="-3261"/>
                          <a:chExt cx="9654" cy="3051"/>
                        </a:xfrm>
                      </wpg:grpSpPr>
                      <wpg:grpSp>
                        <wpg:cNvPr id="19" name="Group 14"/>
                        <wpg:cNvGrpSpPr>
                          <a:grpSpLocks/>
                        </wpg:cNvGrpSpPr>
                        <wpg:grpSpPr bwMode="auto">
                          <a:xfrm>
                            <a:off x="1553" y="-3255"/>
                            <a:ext cx="2" cy="3039"/>
                            <a:chOff x="1553" y="-3255"/>
                            <a:chExt cx="2" cy="3039"/>
                          </a:xfrm>
                        </wpg:grpSpPr>
                        <wps:wsp>
                          <wps:cNvPr id="20" name="Freeform 15"/>
                          <wps:cNvSpPr>
                            <a:spLocks/>
                          </wps:cNvSpPr>
                          <wps:spPr bwMode="auto">
                            <a:xfrm>
                              <a:off x="1553" y="-3255"/>
                              <a:ext cx="2" cy="3039"/>
                            </a:xfrm>
                            <a:custGeom>
                              <a:avLst/>
                              <a:gdLst>
                                <a:gd name="T0" fmla="+- 0 -3255 -3255"/>
                                <a:gd name="T1" fmla="*/ -3255 h 3039"/>
                                <a:gd name="T2" fmla="+- 0 -216 -3255"/>
                                <a:gd name="T3" fmla="*/ -216 h 3039"/>
                              </a:gdLst>
                              <a:ahLst/>
                              <a:cxnLst>
                                <a:cxn ang="0">
                                  <a:pos x="0" y="T1"/>
                                </a:cxn>
                                <a:cxn ang="0">
                                  <a:pos x="0" y="T3"/>
                                </a:cxn>
                              </a:cxnLst>
                              <a:rect l="0" t="0" r="r" b="b"/>
                              <a:pathLst>
                                <a:path h="3039">
                                  <a:moveTo>
                                    <a:pt x="0" y="0"/>
                                  </a:moveTo>
                                  <a:lnTo>
                                    <a:pt x="0" y="30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2"/>
                        <wpg:cNvGrpSpPr>
                          <a:grpSpLocks/>
                        </wpg:cNvGrpSpPr>
                        <wpg:grpSpPr bwMode="auto">
                          <a:xfrm>
                            <a:off x="1548" y="-212"/>
                            <a:ext cx="9643" cy="2"/>
                            <a:chOff x="1548" y="-212"/>
                            <a:chExt cx="9643" cy="2"/>
                          </a:xfrm>
                        </wpg:grpSpPr>
                        <wps:wsp>
                          <wps:cNvPr id="22" name="Freeform 13"/>
                          <wps:cNvSpPr>
                            <a:spLocks/>
                          </wps:cNvSpPr>
                          <wps:spPr bwMode="auto">
                            <a:xfrm>
                              <a:off x="1548" y="-212"/>
                              <a:ext cx="9643" cy="2"/>
                            </a:xfrm>
                            <a:custGeom>
                              <a:avLst/>
                              <a:gdLst>
                                <a:gd name="T0" fmla="+- 0 1548 1548"/>
                                <a:gd name="T1" fmla="*/ T0 w 9643"/>
                                <a:gd name="T2" fmla="+- 0 11191 1548"/>
                                <a:gd name="T3" fmla="*/ T2 w 9643"/>
                              </a:gdLst>
                              <a:ahLst/>
                              <a:cxnLst>
                                <a:cxn ang="0">
                                  <a:pos x="T1" y="0"/>
                                </a:cxn>
                                <a:cxn ang="0">
                                  <a:pos x="T3" y="0"/>
                                </a:cxn>
                              </a:cxnLst>
                              <a:rect l="0" t="0" r="r" b="b"/>
                              <a:pathLst>
                                <a:path w="9643">
                                  <a:moveTo>
                                    <a:pt x="0" y="0"/>
                                  </a:moveTo>
                                  <a:lnTo>
                                    <a:pt x="96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9"/>
                        <wpg:cNvGrpSpPr>
                          <a:grpSpLocks/>
                        </wpg:cNvGrpSpPr>
                        <wpg:grpSpPr bwMode="auto">
                          <a:xfrm>
                            <a:off x="1543" y="-3261"/>
                            <a:ext cx="9654" cy="3045"/>
                            <a:chOff x="1543" y="-3261"/>
                            <a:chExt cx="9654" cy="3045"/>
                          </a:xfrm>
                        </wpg:grpSpPr>
                        <wps:wsp>
                          <wps:cNvPr id="24" name="Freeform 11"/>
                          <wps:cNvSpPr>
                            <a:spLocks/>
                          </wps:cNvSpPr>
                          <wps:spPr bwMode="auto">
                            <a:xfrm>
                              <a:off x="11186" y="-3255"/>
                              <a:ext cx="2" cy="3039"/>
                            </a:xfrm>
                            <a:custGeom>
                              <a:avLst/>
                              <a:gdLst>
                                <a:gd name="T0" fmla="+- 0 -3255 -3255"/>
                                <a:gd name="T1" fmla="*/ -3255 h 3039"/>
                                <a:gd name="T2" fmla="+- 0 -216 -3255"/>
                                <a:gd name="T3" fmla="*/ -216 h 3039"/>
                              </a:gdLst>
                              <a:ahLst/>
                              <a:cxnLst>
                                <a:cxn ang="0">
                                  <a:pos x="0" y="T1"/>
                                </a:cxn>
                                <a:cxn ang="0">
                                  <a:pos x="0" y="T3"/>
                                </a:cxn>
                              </a:cxnLst>
                              <a:rect l="0" t="0" r="r" b="b"/>
                              <a:pathLst>
                                <a:path h="3039">
                                  <a:moveTo>
                                    <a:pt x="0" y="0"/>
                                  </a:moveTo>
                                  <a:lnTo>
                                    <a:pt x="0" y="30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0"/>
                          <wps:cNvSpPr txBox="1">
                            <a:spLocks noChangeArrowheads="1"/>
                          </wps:cNvSpPr>
                          <wps:spPr bwMode="auto">
                            <a:xfrm>
                              <a:off x="1543" y="-3261"/>
                              <a:ext cx="9654"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E6721" w14:textId="77777777" w:rsidR="00A37BB5" w:rsidRPr="000920EB" w:rsidRDefault="00A37BB5">
                                <w:pPr>
                                  <w:spacing w:before="7"/>
                                  <w:ind w:left="118"/>
                                  <w:rPr>
                                    <w:rFonts w:ascii="Times New Roman" w:eastAsia="Times New Roman" w:hAnsi="Times New Roman" w:cs="Times New Roman"/>
                                    <w:sz w:val="24"/>
                                    <w:szCs w:val="24"/>
                                  </w:rPr>
                                </w:pPr>
                                <w:r w:rsidRPr="00E735F3">
                                  <w:rPr>
                                    <w:rFonts w:ascii="Times New Roman" w:hAnsi="Times New Roman"/>
                                    <w:b/>
                                    <w:sz w:val="24"/>
                                  </w:rPr>
                                  <w:t xml:space="preserve">Part 2 Notes: </w:t>
                                </w:r>
                                <w:r w:rsidRPr="00E735F3">
                                  <w:rPr>
                                    <w:rFonts w:ascii="Times New Roman" w:hAnsi="Times New Roman"/>
                                    <w:sz w:val="24"/>
                                  </w:rPr>
                                  <w:t>Include the following, as needed:</w:t>
                                </w:r>
                              </w:p>
                              <w:p w14:paraId="27FF33A5" w14:textId="77777777" w:rsidR="00A37BB5" w:rsidRDefault="00A37BB5">
                                <w:pPr>
                                  <w:ind w:left="118" w:right="3472"/>
                                  <w:rPr>
                                    <w:rFonts w:ascii="Times New Roman" w:eastAsia="Times New Roman" w:hAnsi="Times New Roman" w:cs="Times New Roman"/>
                                    <w:sz w:val="24"/>
                                    <w:szCs w:val="24"/>
                                  </w:rPr>
                                </w:pPr>
                              </w:p>
                              <w:p w14:paraId="15870F45" w14:textId="37C5529D" w:rsidR="00A37BB5" w:rsidRDefault="00A37BB5">
                                <w:pPr>
                                  <w:ind w:left="118" w:right="3472"/>
                                  <w:rPr>
                                    <w:rFonts w:ascii="Times New Roman" w:eastAsia="Times New Roman" w:hAnsi="Times New Roman" w:cs="Times New Roman"/>
                                    <w:sz w:val="24"/>
                                    <w:szCs w:val="24"/>
                                  </w:rPr>
                                </w:pPr>
                                <w:r w:rsidRPr="00E735F3">
                                  <w:rPr>
                                    <w:rFonts w:ascii="Times New Roman" w:eastAsia="Times New Roman" w:hAnsi="Times New Roman" w:cs="Times New Roman"/>
                                    <w:sz w:val="24"/>
                                    <w:szCs w:val="24"/>
                                  </w:rPr>
                                  <w:t>Subgrant</w:t>
                                </w:r>
                                <w:r w:rsidRPr="000920EB">
                                  <w:rPr>
                                    <w:rFonts w:ascii="Times New Roman" w:eastAsia="Times New Roman" w:hAnsi="Times New Roman" w:cs="Times New Roman"/>
                                    <w:sz w:val="24"/>
                                    <w:szCs w:val="24"/>
                                  </w:rPr>
                                  <w:t xml:space="preserve"> – YCSWCD </w:t>
                                </w:r>
                                <w:r w:rsidRPr="00E735F3">
                                  <w:rPr>
                                    <w:rFonts w:ascii="Times New Roman" w:eastAsia="Times New Roman" w:hAnsi="Times New Roman" w:cs="Times New Roman"/>
                                    <w:sz w:val="24"/>
                                    <w:szCs w:val="24"/>
                                  </w:rPr>
                                  <w:t>salary/fringe,</w:t>
                                </w:r>
                                <w:r w:rsidRPr="000920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215 </w:t>
                                </w:r>
                                <w:r w:rsidRPr="00E735F3">
                                  <w:rPr>
                                    <w:rFonts w:ascii="Times New Roman" w:eastAsia="Times New Roman" w:hAnsi="Times New Roman" w:cs="Times New Roman"/>
                                    <w:sz w:val="24"/>
                                    <w:szCs w:val="24"/>
                                  </w:rPr>
                                  <w:t>hours at</w:t>
                                </w:r>
                                <w:r w:rsidRPr="000920EB">
                                  <w:rPr>
                                    <w:rFonts w:ascii="Times New Roman" w:eastAsia="Times New Roman" w:hAnsi="Times New Roman" w:cs="Times New Roman"/>
                                    <w:sz w:val="24"/>
                                    <w:szCs w:val="24"/>
                                  </w:rPr>
                                  <w:t xml:space="preserve"> $60/hour</w:t>
                                </w:r>
                                <w:r w:rsidRPr="00E735F3">
                                  <w:rPr>
                                    <w:rFonts w:ascii="Times New Roman" w:eastAsia="Times New Roman" w:hAnsi="Times New Roman" w:cs="Times New Roman"/>
                                    <w:sz w:val="24"/>
                                    <w:szCs w:val="24"/>
                                  </w:rPr>
                                  <w:t xml:space="preserve"> </w:t>
                                </w:r>
                              </w:p>
                              <w:p w14:paraId="2A909D26" w14:textId="77777777" w:rsidR="00A37BB5" w:rsidRPr="000920EB" w:rsidRDefault="00A37BB5">
                                <w:pPr>
                                  <w:ind w:left="118" w:right="3472"/>
                                  <w:rPr>
                                    <w:rFonts w:ascii="Times New Roman" w:eastAsia="Times New Roman" w:hAnsi="Times New Roman" w:cs="Times New Roman"/>
                                    <w:sz w:val="24"/>
                                    <w:szCs w:val="24"/>
                                  </w:rPr>
                                </w:pPr>
                              </w:p>
                              <w:p w14:paraId="2B6AB70F" w14:textId="08E972EE" w:rsidR="00A37BB5" w:rsidRDefault="00A37BB5" w:rsidP="006160F2">
                                <w:pPr>
                                  <w:ind w:left="118"/>
                                  <w:rPr>
                                    <w:rFonts w:ascii="Times New Roman" w:eastAsia="Times New Roman" w:hAnsi="Times New Roman" w:cs="Times New Roman"/>
                                    <w:sz w:val="24"/>
                                    <w:szCs w:val="24"/>
                                  </w:rPr>
                                </w:pPr>
                                <w:r w:rsidRPr="00E735F3">
                                  <w:rPr>
                                    <w:rFonts w:ascii="Times New Roman" w:eastAsia="Times New Roman" w:hAnsi="Times New Roman" w:cs="Times New Roman"/>
                                    <w:sz w:val="24"/>
                                    <w:szCs w:val="24"/>
                                  </w:rPr>
                                  <w:t>Donated</w:t>
                                </w:r>
                                <w:r>
                                  <w:rPr>
                                    <w:rFonts w:ascii="Times New Roman" w:eastAsia="Times New Roman" w:hAnsi="Times New Roman" w:cs="Times New Roman"/>
                                    <w:sz w:val="24"/>
                                    <w:szCs w:val="24"/>
                                  </w:rPr>
                                  <w:t xml:space="preserve"> Materials</w:t>
                                </w:r>
                                <w:r w:rsidRPr="00E735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$10,000 worth of trees for log jam and $7,500 worth of trees for woody debris install</w:t>
                                </w:r>
                              </w:p>
                              <w:p w14:paraId="7EEAC9CE" w14:textId="77777777" w:rsidR="00A37BB5" w:rsidRDefault="00A37BB5" w:rsidP="006160F2">
                                <w:pPr>
                                  <w:ind w:left="118"/>
                                  <w:rPr>
                                    <w:rFonts w:ascii="Times New Roman" w:hAnsi="Times New Roman"/>
                                    <w:color w:val="FF0000"/>
                                    <w:sz w:val="24"/>
                                  </w:rPr>
                                </w:pPr>
                              </w:p>
                              <w:p w14:paraId="3FDAA35A" w14:textId="104CF0A1" w:rsidR="00A37BB5" w:rsidRDefault="00A37BB5" w:rsidP="006160F2">
                                <w:pPr>
                                  <w:ind w:left="118"/>
                                  <w:rPr>
                                    <w:rFonts w:ascii="Times New Roman" w:hAnsi="Times New Roman"/>
                                    <w:sz w:val="24"/>
                                  </w:rPr>
                                </w:pPr>
                                <w:r w:rsidRPr="0077343F">
                                  <w:rPr>
                                    <w:rFonts w:ascii="Times New Roman" w:hAnsi="Times New Roman"/>
                                    <w:sz w:val="24"/>
                                  </w:rPr>
                                  <w:t>Donated Services: Three</w:t>
                                </w:r>
                                <w:r>
                                  <w:rPr>
                                    <w:rFonts w:ascii="Times New Roman" w:hAnsi="Times New Roman"/>
                                    <w:sz w:val="24"/>
                                  </w:rPr>
                                  <w:t xml:space="preserve"> h</w:t>
                                </w:r>
                                <w:r w:rsidRPr="0077343F">
                                  <w:rPr>
                                    <w:rFonts w:ascii="Times New Roman" w:hAnsi="Times New Roman"/>
                                    <w:sz w:val="24"/>
                                  </w:rPr>
                                  <w:t>igh school student volunteers for 1</w:t>
                                </w:r>
                                <w:r>
                                  <w:rPr>
                                    <w:rFonts w:ascii="Times New Roman" w:hAnsi="Times New Roman"/>
                                    <w:sz w:val="24"/>
                                  </w:rPr>
                                  <w:t xml:space="preserve">20 </w:t>
                                </w:r>
                                <w:r w:rsidRPr="0077343F">
                                  <w:rPr>
                                    <w:rFonts w:ascii="Times New Roman" w:hAnsi="Times New Roman"/>
                                    <w:sz w:val="24"/>
                                  </w:rPr>
                                  <w:t>hours</w:t>
                                </w:r>
                                <w:r>
                                  <w:rPr>
                                    <w:rFonts w:ascii="Times New Roman" w:hAnsi="Times New Roman"/>
                                    <w:sz w:val="24"/>
                                  </w:rPr>
                                  <w:t>, high school student mileage, Sanford Sewerage District volunteer at 67 hours and BBLA and High school volunteers at 20 hours.  $1,920 for Sewerage District running all E.Coli samples at $20 a sample</w:t>
                                </w:r>
                              </w:p>
                              <w:p w14:paraId="72B80FA6" w14:textId="5492D129" w:rsidR="00A37BB5" w:rsidRDefault="00A37BB5" w:rsidP="006160F2">
                                <w:pPr>
                                  <w:ind w:left="118"/>
                                  <w:rPr>
                                    <w:rFonts w:ascii="Times New Roman" w:hAnsi="Times New Roman"/>
                                    <w:sz w:val="24"/>
                                  </w:rPr>
                                </w:pPr>
                              </w:p>
                              <w:p w14:paraId="1F6EE285" w14:textId="28444EF0" w:rsidR="00A37BB5" w:rsidRDefault="00A37BB5" w:rsidP="006160F2">
                                <w:pPr>
                                  <w:ind w:left="118"/>
                                  <w:rPr>
                                    <w:rFonts w:ascii="Times New Roman" w:hAnsi="Times New Roman"/>
                                    <w:sz w:val="24"/>
                                  </w:rPr>
                                </w:pPr>
                                <w:r>
                                  <w:rPr>
                                    <w:rFonts w:ascii="Times New Roman" w:hAnsi="Times New Roman"/>
                                    <w:sz w:val="24"/>
                                  </w:rPr>
                                  <w:t>The City of Sanford has an existing GIS consulting contract with CAI Technologies (contact Aaron Weston) $4,000</w:t>
                                </w:r>
                              </w:p>
                              <w:p w14:paraId="3C7E4E68" w14:textId="77777777" w:rsidR="00A37BB5" w:rsidRDefault="00A37BB5" w:rsidP="006160F2">
                                <w:pPr>
                                  <w:ind w:left="118"/>
                                  <w:rPr>
                                    <w:rFonts w:ascii="Times New Roman" w:hAnsi="Times New Roman"/>
                                    <w:sz w:val="24"/>
                                  </w:rPr>
                                </w:pPr>
                              </w:p>
                              <w:p w14:paraId="37FD82C1" w14:textId="2BF9917B" w:rsidR="00A37BB5" w:rsidRDefault="00A37BB5" w:rsidP="0056510B">
                                <w:pPr>
                                  <w:ind w:right="7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35F3">
                                  <w:rPr>
                                    <w:rFonts w:ascii="Times New Roman" w:eastAsia="Times New Roman" w:hAnsi="Times New Roman" w:cs="Times New Roman"/>
                                    <w:sz w:val="24"/>
                                    <w:szCs w:val="24"/>
                                  </w:rPr>
                                  <w:t>Travel</w:t>
                                </w:r>
                                <w:r w:rsidRPr="000920EB">
                                  <w:rPr>
                                    <w:rFonts w:ascii="Times New Roman" w:eastAsia="Times New Roman" w:hAnsi="Times New Roman" w:cs="Times New Roman"/>
                                    <w:sz w:val="24"/>
                                    <w:szCs w:val="24"/>
                                  </w:rPr>
                                  <w:t xml:space="preserve"> – YCSWCD </w:t>
                                </w:r>
                                <w:r w:rsidRPr="00E735F3">
                                  <w:rPr>
                                    <w:rFonts w:ascii="Times New Roman" w:eastAsia="Times New Roman" w:hAnsi="Times New Roman" w:cs="Times New Roman"/>
                                    <w:sz w:val="24"/>
                                    <w:szCs w:val="24"/>
                                  </w:rPr>
                                  <w:t>at</w:t>
                                </w:r>
                                <w:r w:rsidRPr="000920EB">
                                  <w:rPr>
                                    <w:rFonts w:ascii="Times New Roman" w:eastAsia="Times New Roman" w:hAnsi="Times New Roman" w:cs="Times New Roman"/>
                                    <w:sz w:val="24"/>
                                    <w:szCs w:val="24"/>
                                  </w:rPr>
                                  <w:t xml:space="preserve"> 0.44/mile </w:t>
                                </w:r>
                              </w:p>
                              <w:p w14:paraId="03F281EE" w14:textId="4496A313" w:rsidR="00A37BB5" w:rsidRDefault="00A37BB5">
                                <w:pPr>
                                  <w:ind w:left="118" w:right="724"/>
                                  <w:rPr>
                                    <w:rFonts w:ascii="Times New Roman" w:eastAsia="Times New Roman" w:hAnsi="Times New Roman" w:cs="Times New Roman"/>
                                    <w:sz w:val="24"/>
                                    <w:szCs w:val="24"/>
                                  </w:rPr>
                                </w:pPr>
                                <w:r w:rsidRPr="00E735F3">
                                  <w:rPr>
                                    <w:rFonts w:ascii="Times New Roman" w:eastAsia="Times New Roman" w:hAnsi="Times New Roman" w:cs="Times New Roman"/>
                                    <w:sz w:val="24"/>
                                    <w:szCs w:val="24"/>
                                  </w:rPr>
                                  <w:t>Supplies</w:t>
                                </w:r>
                                <w:r w:rsidRPr="000920EB">
                                  <w:rPr>
                                    <w:rFonts w:ascii="Times New Roman" w:eastAsia="Times New Roman" w:hAnsi="Times New Roman" w:cs="Times New Roman"/>
                                    <w:sz w:val="24"/>
                                    <w:szCs w:val="24"/>
                                  </w:rPr>
                                  <w:t xml:space="preserve"> – $250 </w:t>
                                </w:r>
                                <w:r w:rsidRPr="00E735F3">
                                  <w:rPr>
                                    <w:rFonts w:ascii="Times New Roman" w:eastAsia="Times New Roman" w:hAnsi="Times New Roman" w:cs="Times New Roman"/>
                                    <w:sz w:val="24"/>
                                    <w:szCs w:val="24"/>
                                  </w:rPr>
                                  <w:t>YCSWCD</w:t>
                                </w:r>
                                <w:r w:rsidRPr="000920EB">
                                  <w:rPr>
                                    <w:rFonts w:ascii="Times New Roman" w:eastAsia="Times New Roman" w:hAnsi="Times New Roman" w:cs="Times New Roman"/>
                                    <w:sz w:val="24"/>
                                    <w:szCs w:val="24"/>
                                  </w:rPr>
                                  <w:t xml:space="preserve"> </w:t>
                                </w:r>
                                <w:r w:rsidRPr="00E735F3">
                                  <w:rPr>
                                    <w:rFonts w:ascii="Times New Roman" w:eastAsia="Times New Roman" w:hAnsi="Times New Roman" w:cs="Times New Roman"/>
                                    <w:sz w:val="24"/>
                                    <w:szCs w:val="24"/>
                                  </w:rPr>
                                  <w:t>printing</w:t>
                                </w:r>
                                <w:r w:rsidRPr="000920EB">
                                  <w:rPr>
                                    <w:rFonts w:ascii="Times New Roman" w:eastAsia="Times New Roman" w:hAnsi="Times New Roman" w:cs="Times New Roman"/>
                                    <w:sz w:val="24"/>
                                    <w:szCs w:val="24"/>
                                  </w:rPr>
                                  <w:t xml:space="preserve"> </w:t>
                                </w:r>
                              </w:p>
                              <w:p w14:paraId="4B41D28F" w14:textId="0CC1093E" w:rsidR="00A37BB5" w:rsidRPr="000920EB" w:rsidRDefault="00A37BB5" w:rsidP="0007526F">
                                <w:pPr>
                                  <w:rPr>
                                    <w:rFonts w:ascii="Times New Roman" w:eastAsia="Times New Roman" w:hAnsi="Times New Roman" w:cs="Times New Roman"/>
                                    <w:sz w:val="24"/>
                                    <w:szCs w:val="24"/>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50F0CB" id="Group 8" o:spid="_x0000_s1026" style="position:absolute;margin-left:76.6pt;margin-top:236.9pt;width:482.7pt;height:235.85pt;z-index:-251657728;mso-position-horizontal-relative:page" coordorigin="1543,-3261" coordsize="9654,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">
                <v:group id="Group 14" o:spid="_x0000_s1027" style="position:absolute;left:1553;top:-3255;width:2;height:3039" coordorigin="1553,-3255" coordsize="2,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5" o:spid="_x0000_s1028" style="position:absolute;left:1553;top:-3255;width:2;height:3039;visibility:visible;mso-wrap-style:square;v-text-anchor:top" coordsize="2,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" path="m,l,3039e" filled="f" strokeweight=".58pt">
                    <v:path arrowok="t" o:connecttype="custom" o:connectlocs="0,-3255;0,-216" o:connectangles="0,0"/>
                  </v:shape>
                </v:group>
                <v:group id="Group 12" o:spid="_x0000_s1029" style="position:absolute;left:1548;top:-212;width:9643;height:2" coordorigin="1548,-212" coordsize="9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3" o:spid="_x0000_s1030" style="position:absolute;left:1548;top:-212;width:9643;height:2;visibility:visible;mso-wrap-style:square;v-text-anchor:top" coordsize="9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" path="m,l9643,e" filled="f" strokeweight=".58pt">
                    <v:path arrowok="t" o:connecttype="custom" o:connectlocs="0,0;9643,0" o:connectangles="0,0"/>
                  </v:shape>
                </v:group>
                <v:group id="Group 9" o:spid="_x0000_s1031" style="position:absolute;left:1543;top:-3261;width:9654;height:3045" coordorigin="1543,-3261" coordsize="9654,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1" o:spid="_x0000_s1032" style="position:absolute;left:11186;top:-3255;width:2;height:3039;visibility:visible;mso-wrap-style:square;v-text-anchor:top" coordsize="2,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" path="m,l,3039e" filled="f" strokeweight=".58pt">
                    <v:path arrowok="t" o:connecttype="custom" o:connectlocs="0,-3255;0,-216" o:connectangles="0,0"/>
                  </v:shape>
                  <v:shapetype id="_x0000_t202" coordsize="21600,21600" o:spt="202" path="m,l,21600r21600,l21600,xe">
                    <v:stroke joinstyle="miter"/>
                    <v:path gradientshapeok="t" o:connecttype="rect"/>
                  </v:shapetype>
                  <v:shape id="Text Box 10" o:spid="_x0000_s1033" type="#_x0000_t202" style="position:absolute;left:1543;top:-3261;width:9654;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ABE6721" w14:textId="77777777" w:rsidR="00A37BB5" w:rsidRPr="000920EB" w:rsidRDefault="00A37BB5">
                          <w:pPr>
                            <w:spacing w:before="7"/>
                            <w:ind w:left="118"/>
                            <w:rPr>
                              <w:rFonts w:ascii="Times New Roman" w:eastAsia="Times New Roman" w:hAnsi="Times New Roman" w:cs="Times New Roman"/>
                              <w:sz w:val="24"/>
                              <w:szCs w:val="24"/>
                            </w:rPr>
                          </w:pPr>
                          <w:r w:rsidRPr="00E735F3">
                            <w:rPr>
                              <w:rFonts w:ascii="Times New Roman" w:hAnsi="Times New Roman"/>
                              <w:b/>
                              <w:sz w:val="24"/>
                            </w:rPr>
                            <w:t xml:space="preserve">Part 2 Notes: </w:t>
                          </w:r>
                          <w:r w:rsidRPr="00E735F3">
                            <w:rPr>
                              <w:rFonts w:ascii="Times New Roman" w:hAnsi="Times New Roman"/>
                              <w:sz w:val="24"/>
                            </w:rPr>
                            <w:t>Include the following, as needed:</w:t>
                          </w:r>
                        </w:p>
                        <w:p w14:paraId="27FF33A5" w14:textId="77777777" w:rsidR="00A37BB5" w:rsidRDefault="00A37BB5">
                          <w:pPr>
                            <w:ind w:left="118" w:right="3472"/>
                            <w:rPr>
                              <w:rFonts w:ascii="Times New Roman" w:eastAsia="Times New Roman" w:hAnsi="Times New Roman" w:cs="Times New Roman"/>
                              <w:sz w:val="24"/>
                              <w:szCs w:val="24"/>
                            </w:rPr>
                          </w:pPr>
                        </w:p>
                        <w:p w14:paraId="15870F45" w14:textId="37C5529D" w:rsidR="00A37BB5" w:rsidRDefault="00A37BB5">
                          <w:pPr>
                            <w:ind w:left="118" w:right="3472"/>
                            <w:rPr>
                              <w:rFonts w:ascii="Times New Roman" w:eastAsia="Times New Roman" w:hAnsi="Times New Roman" w:cs="Times New Roman"/>
                              <w:sz w:val="24"/>
                              <w:szCs w:val="24"/>
                            </w:rPr>
                          </w:pPr>
                          <w:r w:rsidRPr="00E735F3">
                            <w:rPr>
                              <w:rFonts w:ascii="Times New Roman" w:eastAsia="Times New Roman" w:hAnsi="Times New Roman" w:cs="Times New Roman"/>
                              <w:sz w:val="24"/>
                              <w:szCs w:val="24"/>
                            </w:rPr>
                            <w:t>Subgrant</w:t>
                          </w:r>
                          <w:r w:rsidRPr="000920EB">
                            <w:rPr>
                              <w:rFonts w:ascii="Times New Roman" w:eastAsia="Times New Roman" w:hAnsi="Times New Roman" w:cs="Times New Roman"/>
                              <w:sz w:val="24"/>
                              <w:szCs w:val="24"/>
                            </w:rPr>
                            <w:t xml:space="preserve"> – YCSWCD </w:t>
                          </w:r>
                          <w:r w:rsidRPr="00E735F3">
                            <w:rPr>
                              <w:rFonts w:ascii="Times New Roman" w:eastAsia="Times New Roman" w:hAnsi="Times New Roman" w:cs="Times New Roman"/>
                              <w:sz w:val="24"/>
                              <w:szCs w:val="24"/>
                            </w:rPr>
                            <w:t>salary/fringe,</w:t>
                          </w:r>
                          <w:r w:rsidRPr="000920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215 </w:t>
                          </w:r>
                          <w:r w:rsidRPr="00E735F3">
                            <w:rPr>
                              <w:rFonts w:ascii="Times New Roman" w:eastAsia="Times New Roman" w:hAnsi="Times New Roman" w:cs="Times New Roman"/>
                              <w:sz w:val="24"/>
                              <w:szCs w:val="24"/>
                            </w:rPr>
                            <w:t>hours at</w:t>
                          </w:r>
                          <w:r w:rsidRPr="000920EB">
                            <w:rPr>
                              <w:rFonts w:ascii="Times New Roman" w:eastAsia="Times New Roman" w:hAnsi="Times New Roman" w:cs="Times New Roman"/>
                              <w:sz w:val="24"/>
                              <w:szCs w:val="24"/>
                            </w:rPr>
                            <w:t xml:space="preserve"> $60/hour</w:t>
                          </w:r>
                          <w:r w:rsidRPr="00E735F3">
                            <w:rPr>
                              <w:rFonts w:ascii="Times New Roman" w:eastAsia="Times New Roman" w:hAnsi="Times New Roman" w:cs="Times New Roman"/>
                              <w:sz w:val="24"/>
                              <w:szCs w:val="24"/>
                            </w:rPr>
                            <w:t xml:space="preserve"> </w:t>
                          </w:r>
                        </w:p>
                        <w:p w14:paraId="2A909D26" w14:textId="77777777" w:rsidR="00A37BB5" w:rsidRPr="000920EB" w:rsidRDefault="00A37BB5">
                          <w:pPr>
                            <w:ind w:left="118" w:right="3472"/>
                            <w:rPr>
                              <w:rFonts w:ascii="Times New Roman" w:eastAsia="Times New Roman" w:hAnsi="Times New Roman" w:cs="Times New Roman"/>
                              <w:sz w:val="24"/>
                              <w:szCs w:val="24"/>
                            </w:rPr>
                          </w:pPr>
                        </w:p>
                        <w:p w14:paraId="2B6AB70F" w14:textId="08E972EE" w:rsidR="00A37BB5" w:rsidRDefault="00A37BB5" w:rsidP="006160F2">
                          <w:pPr>
                            <w:ind w:left="118"/>
                            <w:rPr>
                              <w:rFonts w:ascii="Times New Roman" w:eastAsia="Times New Roman" w:hAnsi="Times New Roman" w:cs="Times New Roman"/>
                              <w:sz w:val="24"/>
                              <w:szCs w:val="24"/>
                            </w:rPr>
                          </w:pPr>
                          <w:r w:rsidRPr="00E735F3">
                            <w:rPr>
                              <w:rFonts w:ascii="Times New Roman" w:eastAsia="Times New Roman" w:hAnsi="Times New Roman" w:cs="Times New Roman"/>
                              <w:sz w:val="24"/>
                              <w:szCs w:val="24"/>
                            </w:rPr>
                            <w:t>Donated</w:t>
                          </w:r>
                          <w:r>
                            <w:rPr>
                              <w:rFonts w:ascii="Times New Roman" w:eastAsia="Times New Roman" w:hAnsi="Times New Roman" w:cs="Times New Roman"/>
                              <w:sz w:val="24"/>
                              <w:szCs w:val="24"/>
                            </w:rPr>
                            <w:t xml:space="preserve"> Materials</w:t>
                          </w:r>
                          <w:r w:rsidRPr="00E735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$10,000 worth of trees for log jam and $7,500 worth of trees for woody debris install</w:t>
                          </w:r>
                        </w:p>
                        <w:p w14:paraId="7EEAC9CE" w14:textId="77777777" w:rsidR="00A37BB5" w:rsidRDefault="00A37BB5" w:rsidP="006160F2">
                          <w:pPr>
                            <w:ind w:left="118"/>
                            <w:rPr>
                              <w:rFonts w:ascii="Times New Roman" w:hAnsi="Times New Roman"/>
                              <w:color w:val="FF0000"/>
                              <w:sz w:val="24"/>
                            </w:rPr>
                          </w:pPr>
                        </w:p>
                        <w:p w14:paraId="3FDAA35A" w14:textId="104CF0A1" w:rsidR="00A37BB5" w:rsidRDefault="00A37BB5" w:rsidP="006160F2">
                          <w:pPr>
                            <w:ind w:left="118"/>
                            <w:rPr>
                              <w:rFonts w:ascii="Times New Roman" w:hAnsi="Times New Roman"/>
                              <w:sz w:val="24"/>
                            </w:rPr>
                          </w:pPr>
                          <w:r w:rsidRPr="0077343F">
                            <w:rPr>
                              <w:rFonts w:ascii="Times New Roman" w:hAnsi="Times New Roman"/>
                              <w:sz w:val="24"/>
                            </w:rPr>
                            <w:t>Donated Services: Three</w:t>
                          </w:r>
                          <w:r>
                            <w:rPr>
                              <w:rFonts w:ascii="Times New Roman" w:hAnsi="Times New Roman"/>
                              <w:sz w:val="24"/>
                            </w:rPr>
                            <w:t xml:space="preserve"> h</w:t>
                          </w:r>
                          <w:r w:rsidRPr="0077343F">
                            <w:rPr>
                              <w:rFonts w:ascii="Times New Roman" w:hAnsi="Times New Roman"/>
                              <w:sz w:val="24"/>
                            </w:rPr>
                            <w:t>igh school student volunteers for 1</w:t>
                          </w:r>
                          <w:r>
                            <w:rPr>
                              <w:rFonts w:ascii="Times New Roman" w:hAnsi="Times New Roman"/>
                              <w:sz w:val="24"/>
                            </w:rPr>
                            <w:t xml:space="preserve">20 </w:t>
                          </w:r>
                          <w:r w:rsidRPr="0077343F">
                            <w:rPr>
                              <w:rFonts w:ascii="Times New Roman" w:hAnsi="Times New Roman"/>
                              <w:sz w:val="24"/>
                            </w:rPr>
                            <w:t>hours</w:t>
                          </w:r>
                          <w:r>
                            <w:rPr>
                              <w:rFonts w:ascii="Times New Roman" w:hAnsi="Times New Roman"/>
                              <w:sz w:val="24"/>
                            </w:rPr>
                            <w:t>, high school student mileage, Sanford Sewerage District volunteer at 67 hours and BBLA and High school volunteers at 20 hours.  $1,920 for Sewerage District running all E.Coli samples at $20 a sample</w:t>
                          </w:r>
                        </w:p>
                        <w:p w14:paraId="72B80FA6" w14:textId="5492D129" w:rsidR="00A37BB5" w:rsidRDefault="00A37BB5" w:rsidP="006160F2">
                          <w:pPr>
                            <w:ind w:left="118"/>
                            <w:rPr>
                              <w:rFonts w:ascii="Times New Roman" w:hAnsi="Times New Roman"/>
                              <w:sz w:val="24"/>
                            </w:rPr>
                          </w:pPr>
                        </w:p>
                        <w:p w14:paraId="1F6EE285" w14:textId="28444EF0" w:rsidR="00A37BB5" w:rsidRDefault="00A37BB5" w:rsidP="006160F2">
                          <w:pPr>
                            <w:ind w:left="118"/>
                            <w:rPr>
                              <w:rFonts w:ascii="Times New Roman" w:hAnsi="Times New Roman"/>
                              <w:sz w:val="24"/>
                            </w:rPr>
                          </w:pPr>
                          <w:r>
                            <w:rPr>
                              <w:rFonts w:ascii="Times New Roman" w:hAnsi="Times New Roman"/>
                              <w:sz w:val="24"/>
                            </w:rPr>
                            <w:t>The City of Sanford has an existing GIS consulting contract with CAI Technologies (contact Aaron Weston) $4,000</w:t>
                          </w:r>
                        </w:p>
                        <w:p w14:paraId="3C7E4E68" w14:textId="77777777" w:rsidR="00A37BB5" w:rsidRDefault="00A37BB5" w:rsidP="006160F2">
                          <w:pPr>
                            <w:ind w:left="118"/>
                            <w:rPr>
                              <w:rFonts w:ascii="Times New Roman" w:hAnsi="Times New Roman"/>
                              <w:sz w:val="24"/>
                            </w:rPr>
                          </w:pPr>
                        </w:p>
                        <w:p w14:paraId="37FD82C1" w14:textId="2BF9917B" w:rsidR="00A37BB5" w:rsidRDefault="00A37BB5" w:rsidP="0056510B">
                          <w:pPr>
                            <w:ind w:right="7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35F3">
                            <w:rPr>
                              <w:rFonts w:ascii="Times New Roman" w:eastAsia="Times New Roman" w:hAnsi="Times New Roman" w:cs="Times New Roman"/>
                              <w:sz w:val="24"/>
                              <w:szCs w:val="24"/>
                            </w:rPr>
                            <w:t>Travel</w:t>
                          </w:r>
                          <w:r w:rsidRPr="000920EB">
                            <w:rPr>
                              <w:rFonts w:ascii="Times New Roman" w:eastAsia="Times New Roman" w:hAnsi="Times New Roman" w:cs="Times New Roman"/>
                              <w:sz w:val="24"/>
                              <w:szCs w:val="24"/>
                            </w:rPr>
                            <w:t xml:space="preserve"> – YCSWCD </w:t>
                          </w:r>
                          <w:r w:rsidRPr="00E735F3">
                            <w:rPr>
                              <w:rFonts w:ascii="Times New Roman" w:eastAsia="Times New Roman" w:hAnsi="Times New Roman" w:cs="Times New Roman"/>
                              <w:sz w:val="24"/>
                              <w:szCs w:val="24"/>
                            </w:rPr>
                            <w:t>at</w:t>
                          </w:r>
                          <w:r w:rsidRPr="000920EB">
                            <w:rPr>
                              <w:rFonts w:ascii="Times New Roman" w:eastAsia="Times New Roman" w:hAnsi="Times New Roman" w:cs="Times New Roman"/>
                              <w:sz w:val="24"/>
                              <w:szCs w:val="24"/>
                            </w:rPr>
                            <w:t xml:space="preserve"> 0.44/mile </w:t>
                          </w:r>
                        </w:p>
                        <w:p w14:paraId="03F281EE" w14:textId="4496A313" w:rsidR="00A37BB5" w:rsidRDefault="00A37BB5">
                          <w:pPr>
                            <w:ind w:left="118" w:right="724"/>
                            <w:rPr>
                              <w:rFonts w:ascii="Times New Roman" w:eastAsia="Times New Roman" w:hAnsi="Times New Roman" w:cs="Times New Roman"/>
                              <w:sz w:val="24"/>
                              <w:szCs w:val="24"/>
                            </w:rPr>
                          </w:pPr>
                          <w:r w:rsidRPr="00E735F3">
                            <w:rPr>
                              <w:rFonts w:ascii="Times New Roman" w:eastAsia="Times New Roman" w:hAnsi="Times New Roman" w:cs="Times New Roman"/>
                              <w:sz w:val="24"/>
                              <w:szCs w:val="24"/>
                            </w:rPr>
                            <w:t>Supplies</w:t>
                          </w:r>
                          <w:r w:rsidRPr="000920EB">
                            <w:rPr>
                              <w:rFonts w:ascii="Times New Roman" w:eastAsia="Times New Roman" w:hAnsi="Times New Roman" w:cs="Times New Roman"/>
                              <w:sz w:val="24"/>
                              <w:szCs w:val="24"/>
                            </w:rPr>
                            <w:t xml:space="preserve"> – $250 </w:t>
                          </w:r>
                          <w:r w:rsidRPr="00E735F3">
                            <w:rPr>
                              <w:rFonts w:ascii="Times New Roman" w:eastAsia="Times New Roman" w:hAnsi="Times New Roman" w:cs="Times New Roman"/>
                              <w:sz w:val="24"/>
                              <w:szCs w:val="24"/>
                            </w:rPr>
                            <w:t>YCSWCD</w:t>
                          </w:r>
                          <w:r w:rsidRPr="000920EB">
                            <w:rPr>
                              <w:rFonts w:ascii="Times New Roman" w:eastAsia="Times New Roman" w:hAnsi="Times New Roman" w:cs="Times New Roman"/>
                              <w:sz w:val="24"/>
                              <w:szCs w:val="24"/>
                            </w:rPr>
                            <w:t xml:space="preserve"> </w:t>
                          </w:r>
                          <w:r w:rsidRPr="00E735F3">
                            <w:rPr>
                              <w:rFonts w:ascii="Times New Roman" w:eastAsia="Times New Roman" w:hAnsi="Times New Roman" w:cs="Times New Roman"/>
                              <w:sz w:val="24"/>
                              <w:szCs w:val="24"/>
                            </w:rPr>
                            <w:t>printing</w:t>
                          </w:r>
                          <w:r w:rsidRPr="000920EB">
                            <w:rPr>
                              <w:rFonts w:ascii="Times New Roman" w:eastAsia="Times New Roman" w:hAnsi="Times New Roman" w:cs="Times New Roman"/>
                              <w:sz w:val="24"/>
                              <w:szCs w:val="24"/>
                            </w:rPr>
                            <w:t xml:space="preserve"> </w:t>
                          </w:r>
                        </w:p>
                        <w:p w14:paraId="4B41D28F" w14:textId="0CC1093E" w:rsidR="00A37BB5" w:rsidRPr="000920EB" w:rsidRDefault="00A37BB5" w:rsidP="0007526F">
                          <w:pPr>
                            <w:rPr>
                              <w:rFonts w:ascii="Times New Roman" w:eastAsia="Times New Roman" w:hAnsi="Times New Roman" w:cs="Times New Roman"/>
                              <w:sz w:val="24"/>
                              <w:szCs w:val="24"/>
                            </w:rPr>
                          </w:pPr>
                        </w:p>
                      </w:txbxContent>
                    </v:textbox>
                  </v:shape>
                </v:group>
                <w10:wrap anchorx="page"/>
              </v:group>
            </w:pict>
          </mc:Fallback>
        </mc:AlternateContent>
      </w:r>
    </w:p>
    <w:tbl>
      <w:tblPr>
        <w:tblW w:w="0" w:type="auto"/>
        <w:tblInd w:w="214" w:type="dxa"/>
        <w:tblLayout w:type="fixed"/>
        <w:tblCellMar>
          <w:left w:w="0" w:type="dxa"/>
          <w:right w:w="0" w:type="dxa"/>
        </w:tblCellMar>
        <w:tblLook w:val="01E0" w:firstRow="1" w:lastRow="1" w:firstColumn="1" w:lastColumn="1" w:noHBand="0" w:noVBand="0"/>
      </w:tblPr>
      <w:tblGrid>
        <w:gridCol w:w="4592"/>
        <w:gridCol w:w="1889"/>
        <w:gridCol w:w="1620"/>
        <w:gridCol w:w="1532"/>
      </w:tblGrid>
      <w:tr w:rsidR="00732AC8" w:rsidRPr="00387778" w14:paraId="0A2F54B3" w14:textId="77777777" w:rsidTr="0007526F">
        <w:trPr>
          <w:trHeight w:hRule="exact" w:val="576"/>
        </w:trPr>
        <w:tc>
          <w:tcPr>
            <w:tcW w:w="4592" w:type="dxa"/>
            <w:tcBorders>
              <w:top w:val="single" w:sz="10" w:space="0" w:color="000000"/>
              <w:left w:val="single" w:sz="5" w:space="0" w:color="000000"/>
              <w:bottom w:val="single" w:sz="10" w:space="0" w:color="D9D9D9"/>
              <w:right w:val="single" w:sz="5" w:space="0" w:color="000000"/>
            </w:tcBorders>
            <w:shd w:val="clear" w:color="auto" w:fill="D9D9D9"/>
          </w:tcPr>
          <w:p w14:paraId="7D66F4C3" w14:textId="77777777" w:rsidR="00732AC8" w:rsidRPr="00387778" w:rsidRDefault="007430D6">
            <w:pPr>
              <w:pStyle w:val="TableParagraph"/>
              <w:spacing w:before="132"/>
              <w:ind w:left="109"/>
              <w:rPr>
                <w:rFonts w:ascii="Times New Roman" w:eastAsia="Times New Roman" w:hAnsi="Times New Roman" w:cs="Times New Roman"/>
                <w:sz w:val="24"/>
                <w:szCs w:val="24"/>
              </w:rPr>
            </w:pPr>
            <w:r w:rsidRPr="00387778">
              <w:rPr>
                <w:rFonts w:ascii="Times New Roman"/>
                <w:b/>
                <w:sz w:val="24"/>
              </w:rPr>
              <w:t>Cost Category</w:t>
            </w:r>
          </w:p>
        </w:tc>
        <w:tc>
          <w:tcPr>
            <w:tcW w:w="1889" w:type="dxa"/>
            <w:tcBorders>
              <w:top w:val="single" w:sz="10" w:space="0" w:color="000000"/>
              <w:left w:val="single" w:sz="5" w:space="0" w:color="000000"/>
              <w:bottom w:val="single" w:sz="10" w:space="0" w:color="D9D9D9"/>
              <w:right w:val="single" w:sz="5" w:space="0" w:color="000000"/>
            </w:tcBorders>
            <w:shd w:val="clear" w:color="auto" w:fill="D9D9D9"/>
          </w:tcPr>
          <w:p w14:paraId="71C8EB20" w14:textId="77777777" w:rsidR="00732AC8" w:rsidRPr="00387778" w:rsidRDefault="007430D6">
            <w:pPr>
              <w:pStyle w:val="TableParagraph"/>
              <w:spacing w:before="132"/>
              <w:ind w:left="109"/>
              <w:rPr>
                <w:rFonts w:ascii="Times New Roman" w:eastAsia="Times New Roman" w:hAnsi="Times New Roman" w:cs="Times New Roman"/>
                <w:sz w:val="24"/>
                <w:szCs w:val="24"/>
              </w:rPr>
            </w:pPr>
            <w:r w:rsidRPr="00387778">
              <w:rPr>
                <w:rFonts w:ascii="Times New Roman"/>
                <w:b/>
                <w:sz w:val="24"/>
              </w:rPr>
              <w:t>Federal Funds</w:t>
            </w:r>
          </w:p>
        </w:tc>
        <w:tc>
          <w:tcPr>
            <w:tcW w:w="1620" w:type="dxa"/>
            <w:tcBorders>
              <w:top w:val="single" w:sz="10" w:space="0" w:color="000000"/>
              <w:left w:val="single" w:sz="5" w:space="0" w:color="000000"/>
              <w:bottom w:val="single" w:sz="10" w:space="0" w:color="D9D9D9"/>
              <w:right w:val="single" w:sz="5" w:space="0" w:color="000000"/>
            </w:tcBorders>
            <w:shd w:val="clear" w:color="auto" w:fill="D9D9D9"/>
          </w:tcPr>
          <w:p w14:paraId="43F1286E" w14:textId="77777777" w:rsidR="00732AC8" w:rsidRPr="00387778" w:rsidRDefault="007430D6">
            <w:pPr>
              <w:pStyle w:val="TableParagraph"/>
              <w:ind w:left="469" w:right="158" w:hanging="312"/>
              <w:rPr>
                <w:rFonts w:ascii="Times New Roman" w:eastAsia="Times New Roman" w:hAnsi="Times New Roman" w:cs="Times New Roman"/>
                <w:sz w:val="24"/>
                <w:szCs w:val="24"/>
              </w:rPr>
            </w:pPr>
            <w:r w:rsidRPr="00387778">
              <w:rPr>
                <w:rFonts w:ascii="Times New Roman"/>
                <w:b/>
                <w:sz w:val="24"/>
              </w:rPr>
              <w:t>Non-Federal Match</w:t>
            </w:r>
          </w:p>
        </w:tc>
        <w:tc>
          <w:tcPr>
            <w:tcW w:w="1532" w:type="dxa"/>
            <w:tcBorders>
              <w:top w:val="single" w:sz="10" w:space="0" w:color="D9D9D9"/>
              <w:left w:val="single" w:sz="5" w:space="0" w:color="000000"/>
              <w:bottom w:val="single" w:sz="10" w:space="0" w:color="D9D9D9"/>
              <w:right w:val="single" w:sz="5" w:space="0" w:color="000000"/>
            </w:tcBorders>
            <w:shd w:val="clear" w:color="auto" w:fill="D9D9D9"/>
          </w:tcPr>
          <w:p w14:paraId="15A8DCE7" w14:textId="77777777" w:rsidR="00732AC8" w:rsidRPr="00387778" w:rsidRDefault="007430D6">
            <w:pPr>
              <w:pStyle w:val="TableParagraph"/>
              <w:spacing w:before="132"/>
              <w:ind w:left="109"/>
              <w:rPr>
                <w:rFonts w:ascii="Times New Roman" w:eastAsia="Times New Roman" w:hAnsi="Times New Roman" w:cs="Times New Roman"/>
                <w:sz w:val="24"/>
                <w:szCs w:val="24"/>
              </w:rPr>
            </w:pPr>
            <w:r w:rsidRPr="00387778">
              <w:rPr>
                <w:rFonts w:ascii="Times New Roman"/>
                <w:b/>
                <w:sz w:val="24"/>
              </w:rPr>
              <w:t>Total Cost</w:t>
            </w:r>
          </w:p>
        </w:tc>
      </w:tr>
      <w:tr w:rsidR="00732AC8" w:rsidRPr="00387778" w14:paraId="50121F48" w14:textId="77777777" w:rsidTr="0007526F">
        <w:trPr>
          <w:trHeight w:hRule="exact" w:val="314"/>
        </w:trPr>
        <w:tc>
          <w:tcPr>
            <w:tcW w:w="4592" w:type="dxa"/>
            <w:tcBorders>
              <w:top w:val="single" w:sz="10" w:space="0" w:color="D9D9D9"/>
              <w:left w:val="single" w:sz="5" w:space="0" w:color="000000"/>
              <w:bottom w:val="single" w:sz="5" w:space="0" w:color="000000"/>
              <w:right w:val="single" w:sz="5" w:space="0" w:color="000000"/>
            </w:tcBorders>
          </w:tcPr>
          <w:p w14:paraId="54D11524" w14:textId="77777777" w:rsidR="00732AC8" w:rsidRPr="00387778" w:rsidRDefault="007430D6">
            <w:pPr>
              <w:pStyle w:val="TableParagraph"/>
              <w:spacing w:before="5"/>
              <w:ind w:left="109"/>
              <w:rPr>
                <w:rFonts w:ascii="Times New Roman" w:eastAsia="Times New Roman" w:hAnsi="Times New Roman" w:cs="Times New Roman"/>
                <w:sz w:val="24"/>
                <w:szCs w:val="24"/>
              </w:rPr>
            </w:pPr>
            <w:r w:rsidRPr="00387778">
              <w:rPr>
                <w:rFonts w:ascii="Times New Roman"/>
                <w:sz w:val="24"/>
              </w:rPr>
              <w:t>Salary &amp; Fringe (from Part 1)</w:t>
            </w:r>
          </w:p>
        </w:tc>
        <w:tc>
          <w:tcPr>
            <w:tcW w:w="1889" w:type="dxa"/>
            <w:tcBorders>
              <w:top w:val="single" w:sz="10" w:space="0" w:color="D9D9D9"/>
              <w:left w:val="single" w:sz="5" w:space="0" w:color="000000"/>
              <w:bottom w:val="single" w:sz="5" w:space="0" w:color="000000"/>
              <w:right w:val="single" w:sz="5" w:space="0" w:color="000000"/>
            </w:tcBorders>
          </w:tcPr>
          <w:p w14:paraId="7424F62B" w14:textId="77777777" w:rsidR="00732AC8" w:rsidRPr="00387778" w:rsidRDefault="007430D6">
            <w:pPr>
              <w:pStyle w:val="TableParagraph"/>
              <w:spacing w:before="5"/>
              <w:ind w:left="109"/>
              <w:rPr>
                <w:rFonts w:ascii="Times New Roman" w:eastAsia="Times New Roman" w:hAnsi="Times New Roman" w:cs="Times New Roman"/>
                <w:sz w:val="24"/>
                <w:szCs w:val="24"/>
              </w:rPr>
            </w:pPr>
            <w:r w:rsidRPr="00387778">
              <w:rPr>
                <w:rFonts w:ascii="Times New Roman"/>
                <w:sz w:val="24"/>
              </w:rPr>
              <w:t>$0</w:t>
            </w:r>
          </w:p>
        </w:tc>
        <w:tc>
          <w:tcPr>
            <w:tcW w:w="1620" w:type="dxa"/>
            <w:tcBorders>
              <w:top w:val="single" w:sz="10" w:space="0" w:color="D9D9D9"/>
              <w:left w:val="single" w:sz="5" w:space="0" w:color="000000"/>
              <w:bottom w:val="single" w:sz="5" w:space="0" w:color="000000"/>
              <w:right w:val="single" w:sz="5" w:space="0" w:color="000000"/>
            </w:tcBorders>
          </w:tcPr>
          <w:p w14:paraId="4904C5A2" w14:textId="1FB30BFC" w:rsidR="00732AC8" w:rsidRPr="00387778" w:rsidRDefault="007430D6" w:rsidP="00207682">
            <w:pPr>
              <w:pStyle w:val="TableParagraph"/>
              <w:spacing w:before="5"/>
              <w:ind w:left="109"/>
              <w:rPr>
                <w:rFonts w:ascii="Times New Roman" w:eastAsia="Times New Roman" w:hAnsi="Times New Roman" w:cs="Times New Roman"/>
                <w:sz w:val="24"/>
                <w:szCs w:val="24"/>
              </w:rPr>
            </w:pPr>
            <w:r w:rsidRPr="00387778">
              <w:rPr>
                <w:rFonts w:ascii="Times New Roman"/>
                <w:sz w:val="24"/>
              </w:rPr>
              <w:t>$</w:t>
            </w:r>
            <w:r w:rsidR="00207682">
              <w:rPr>
                <w:rFonts w:ascii="Times New Roman"/>
                <w:sz w:val="24"/>
              </w:rPr>
              <w:t>1</w:t>
            </w:r>
            <w:r w:rsidR="00167B42">
              <w:rPr>
                <w:rFonts w:ascii="Times New Roman"/>
                <w:sz w:val="24"/>
              </w:rPr>
              <w:t>4</w:t>
            </w:r>
            <w:r w:rsidR="00207682">
              <w:rPr>
                <w:rFonts w:ascii="Times New Roman"/>
                <w:sz w:val="24"/>
              </w:rPr>
              <w:t>,</w:t>
            </w:r>
            <w:r w:rsidR="00E51C57">
              <w:rPr>
                <w:rFonts w:ascii="Times New Roman"/>
                <w:sz w:val="24"/>
              </w:rPr>
              <w:t>524</w:t>
            </w:r>
          </w:p>
        </w:tc>
        <w:tc>
          <w:tcPr>
            <w:tcW w:w="1532" w:type="dxa"/>
            <w:tcBorders>
              <w:top w:val="single" w:sz="10" w:space="0" w:color="D9D9D9"/>
              <w:left w:val="single" w:sz="5" w:space="0" w:color="000000"/>
              <w:bottom w:val="single" w:sz="5" w:space="0" w:color="000000"/>
              <w:right w:val="single" w:sz="5" w:space="0" w:color="000000"/>
            </w:tcBorders>
          </w:tcPr>
          <w:p w14:paraId="571EB4FD" w14:textId="28314152" w:rsidR="00732AC8" w:rsidRPr="00387778" w:rsidRDefault="007430D6" w:rsidP="00207682">
            <w:pPr>
              <w:pStyle w:val="TableParagraph"/>
              <w:spacing w:before="5"/>
              <w:ind w:left="109"/>
              <w:rPr>
                <w:rFonts w:ascii="Times New Roman" w:eastAsia="Times New Roman" w:hAnsi="Times New Roman" w:cs="Times New Roman"/>
                <w:sz w:val="24"/>
                <w:szCs w:val="24"/>
              </w:rPr>
            </w:pPr>
            <w:r w:rsidRPr="00387778">
              <w:rPr>
                <w:rFonts w:ascii="Times New Roman"/>
                <w:sz w:val="24"/>
              </w:rPr>
              <w:t>$</w:t>
            </w:r>
            <w:r w:rsidR="00207682">
              <w:rPr>
                <w:rFonts w:ascii="Times New Roman"/>
                <w:sz w:val="24"/>
              </w:rPr>
              <w:t>1</w:t>
            </w:r>
            <w:r w:rsidR="00167B42">
              <w:rPr>
                <w:rFonts w:ascii="Times New Roman"/>
                <w:sz w:val="24"/>
              </w:rPr>
              <w:t>4</w:t>
            </w:r>
            <w:r w:rsidR="00207682">
              <w:rPr>
                <w:rFonts w:ascii="Times New Roman"/>
                <w:sz w:val="24"/>
              </w:rPr>
              <w:t>,531</w:t>
            </w:r>
          </w:p>
        </w:tc>
      </w:tr>
      <w:tr w:rsidR="00732AC8" w:rsidRPr="00387778" w14:paraId="22B83954" w14:textId="77777777" w:rsidTr="0007526F">
        <w:trPr>
          <w:trHeight w:hRule="exact" w:val="590"/>
        </w:trPr>
        <w:tc>
          <w:tcPr>
            <w:tcW w:w="4592" w:type="dxa"/>
            <w:tcBorders>
              <w:top w:val="single" w:sz="5" w:space="0" w:color="000000"/>
              <w:left w:val="single" w:sz="5" w:space="0" w:color="000000"/>
              <w:bottom w:val="single" w:sz="5" w:space="0" w:color="000000"/>
              <w:right w:val="single" w:sz="5" w:space="0" w:color="000000"/>
            </w:tcBorders>
          </w:tcPr>
          <w:p w14:paraId="6246F109" w14:textId="77777777" w:rsidR="00732AC8" w:rsidRPr="00387778" w:rsidRDefault="007430D6">
            <w:pPr>
              <w:pStyle w:val="TableParagraph"/>
              <w:spacing w:before="12"/>
              <w:ind w:left="109"/>
              <w:rPr>
                <w:rFonts w:ascii="Times New Roman" w:eastAsia="Times New Roman" w:hAnsi="Times New Roman" w:cs="Times New Roman"/>
                <w:sz w:val="24"/>
                <w:szCs w:val="24"/>
              </w:rPr>
            </w:pPr>
            <w:r w:rsidRPr="00387778">
              <w:rPr>
                <w:rFonts w:ascii="Times New Roman"/>
                <w:sz w:val="24"/>
              </w:rPr>
              <w:t>Subgrant (YCSWCD)</w:t>
            </w:r>
          </w:p>
        </w:tc>
        <w:tc>
          <w:tcPr>
            <w:tcW w:w="1889" w:type="dxa"/>
            <w:tcBorders>
              <w:top w:val="single" w:sz="5" w:space="0" w:color="000000"/>
              <w:left w:val="single" w:sz="5" w:space="0" w:color="000000"/>
              <w:bottom w:val="single" w:sz="5" w:space="0" w:color="000000"/>
              <w:right w:val="single" w:sz="5" w:space="0" w:color="000000"/>
            </w:tcBorders>
          </w:tcPr>
          <w:p w14:paraId="5699C4FA" w14:textId="4349E3A0" w:rsidR="00732AC8" w:rsidRPr="00387778" w:rsidRDefault="007430D6" w:rsidP="00D7596A">
            <w:pPr>
              <w:pStyle w:val="TableParagraph"/>
              <w:spacing w:before="12"/>
              <w:ind w:left="109"/>
              <w:rPr>
                <w:rFonts w:ascii="Times New Roman" w:eastAsia="Times New Roman" w:hAnsi="Times New Roman" w:cs="Times New Roman"/>
                <w:sz w:val="24"/>
                <w:szCs w:val="24"/>
              </w:rPr>
            </w:pPr>
            <w:r w:rsidRPr="00387778">
              <w:rPr>
                <w:rFonts w:ascii="Times New Roman"/>
                <w:sz w:val="24"/>
              </w:rPr>
              <w:t>$11,</w:t>
            </w:r>
            <w:r w:rsidR="00BE49D3">
              <w:rPr>
                <w:rFonts w:ascii="Times New Roman"/>
                <w:sz w:val="24"/>
              </w:rPr>
              <w:t>852</w:t>
            </w:r>
          </w:p>
        </w:tc>
        <w:tc>
          <w:tcPr>
            <w:tcW w:w="1620" w:type="dxa"/>
            <w:tcBorders>
              <w:top w:val="single" w:sz="5" w:space="0" w:color="000000"/>
              <w:left w:val="single" w:sz="5" w:space="0" w:color="000000"/>
              <w:bottom w:val="single" w:sz="5" w:space="0" w:color="000000"/>
              <w:right w:val="single" w:sz="5" w:space="0" w:color="000000"/>
            </w:tcBorders>
          </w:tcPr>
          <w:p w14:paraId="64269B70" w14:textId="04AE560F" w:rsidR="00732AC8" w:rsidRPr="00387778" w:rsidRDefault="007430D6">
            <w:pPr>
              <w:pStyle w:val="TableParagraph"/>
              <w:spacing w:before="151"/>
              <w:ind w:left="109"/>
              <w:rPr>
                <w:rFonts w:ascii="Times New Roman" w:eastAsia="Times New Roman" w:hAnsi="Times New Roman" w:cs="Times New Roman"/>
                <w:sz w:val="24"/>
                <w:szCs w:val="24"/>
              </w:rPr>
            </w:pPr>
            <w:r w:rsidRPr="00387778">
              <w:rPr>
                <w:rFonts w:ascii="Times New Roman"/>
                <w:sz w:val="24"/>
              </w:rPr>
              <w:t>$</w:t>
            </w:r>
            <w:r w:rsidR="00D7596A">
              <w:rPr>
                <w:rFonts w:ascii="Times New Roman"/>
                <w:sz w:val="24"/>
              </w:rPr>
              <w:t>1,</w:t>
            </w:r>
            <w:r w:rsidR="00BE49D3">
              <w:rPr>
                <w:rFonts w:ascii="Times New Roman"/>
                <w:sz w:val="24"/>
              </w:rPr>
              <w:t>058</w:t>
            </w:r>
          </w:p>
        </w:tc>
        <w:tc>
          <w:tcPr>
            <w:tcW w:w="1532" w:type="dxa"/>
            <w:tcBorders>
              <w:top w:val="single" w:sz="5" w:space="0" w:color="000000"/>
              <w:left w:val="single" w:sz="5" w:space="0" w:color="000000"/>
              <w:bottom w:val="single" w:sz="5" w:space="0" w:color="000000"/>
              <w:right w:val="single" w:sz="5" w:space="0" w:color="000000"/>
            </w:tcBorders>
          </w:tcPr>
          <w:p w14:paraId="3825F1C1" w14:textId="6C629939" w:rsidR="00732AC8" w:rsidRPr="00387778" w:rsidRDefault="007430D6" w:rsidP="00D7596A">
            <w:pPr>
              <w:pStyle w:val="TableParagraph"/>
              <w:spacing w:before="151"/>
              <w:ind w:left="109"/>
              <w:rPr>
                <w:rFonts w:ascii="Times New Roman" w:eastAsia="Times New Roman" w:hAnsi="Times New Roman" w:cs="Times New Roman"/>
                <w:sz w:val="24"/>
                <w:szCs w:val="24"/>
              </w:rPr>
            </w:pPr>
            <w:r w:rsidRPr="00387778">
              <w:rPr>
                <w:rFonts w:ascii="Times New Roman"/>
                <w:sz w:val="24"/>
              </w:rPr>
              <w:t>$</w:t>
            </w:r>
            <w:r w:rsidR="00D7596A">
              <w:rPr>
                <w:rFonts w:ascii="Times New Roman"/>
                <w:sz w:val="24"/>
              </w:rPr>
              <w:t>12,910</w:t>
            </w:r>
          </w:p>
        </w:tc>
      </w:tr>
      <w:tr w:rsidR="00732AC8" w:rsidRPr="00387778" w14:paraId="7C268EF7" w14:textId="77777777" w:rsidTr="0007526F">
        <w:trPr>
          <w:trHeight w:hRule="exact" w:val="314"/>
        </w:trPr>
        <w:tc>
          <w:tcPr>
            <w:tcW w:w="4592" w:type="dxa"/>
            <w:tcBorders>
              <w:top w:val="single" w:sz="5" w:space="0" w:color="000000"/>
              <w:left w:val="single" w:sz="5" w:space="0" w:color="000000"/>
              <w:bottom w:val="single" w:sz="5" w:space="0" w:color="000000"/>
              <w:right w:val="single" w:sz="5" w:space="0" w:color="000000"/>
            </w:tcBorders>
          </w:tcPr>
          <w:p w14:paraId="107C188C" w14:textId="44BF6100" w:rsidR="00732AC8" w:rsidRPr="00387778" w:rsidRDefault="00E735F3">
            <w:pPr>
              <w:pStyle w:val="TableParagraph"/>
              <w:spacing w:before="12"/>
              <w:ind w:left="109"/>
              <w:rPr>
                <w:rFonts w:ascii="Times New Roman" w:eastAsia="Times New Roman" w:hAnsi="Times New Roman" w:cs="Times New Roman"/>
                <w:sz w:val="24"/>
                <w:szCs w:val="24"/>
              </w:rPr>
            </w:pPr>
            <w:r>
              <w:rPr>
                <w:rFonts w:ascii="Times New Roman"/>
                <w:sz w:val="24"/>
              </w:rPr>
              <w:t>Subgrant</w:t>
            </w:r>
            <w:r w:rsidRPr="00387778">
              <w:rPr>
                <w:rFonts w:ascii="Times New Roman"/>
                <w:sz w:val="24"/>
              </w:rPr>
              <w:t xml:space="preserve"> </w:t>
            </w:r>
            <w:r>
              <w:rPr>
                <w:rFonts w:ascii="Times New Roman"/>
                <w:sz w:val="24"/>
              </w:rPr>
              <w:t>(</w:t>
            </w:r>
            <w:r w:rsidR="007430D6" w:rsidRPr="00387778">
              <w:rPr>
                <w:rFonts w:ascii="Times New Roman"/>
                <w:sz w:val="24"/>
              </w:rPr>
              <w:t>CCSWCD</w:t>
            </w:r>
            <w:r w:rsidR="0098306F">
              <w:rPr>
                <w:rFonts w:ascii="Times New Roman"/>
                <w:sz w:val="24"/>
              </w:rPr>
              <w:t>)</w:t>
            </w:r>
            <w:r w:rsidR="007430D6" w:rsidRPr="00387778">
              <w:rPr>
                <w:rFonts w:ascii="Times New Roman"/>
                <w:sz w:val="24"/>
              </w:rPr>
              <w:t xml:space="preserve"> (Engineering)</w:t>
            </w:r>
          </w:p>
        </w:tc>
        <w:tc>
          <w:tcPr>
            <w:tcW w:w="1889" w:type="dxa"/>
            <w:tcBorders>
              <w:top w:val="single" w:sz="5" w:space="0" w:color="000000"/>
              <w:left w:val="single" w:sz="5" w:space="0" w:color="000000"/>
              <w:bottom w:val="single" w:sz="5" w:space="0" w:color="000000"/>
              <w:right w:val="single" w:sz="5" w:space="0" w:color="000000"/>
            </w:tcBorders>
          </w:tcPr>
          <w:p w14:paraId="03C65BD9" w14:textId="2CD898EE" w:rsidR="00732AC8" w:rsidRPr="00387778" w:rsidRDefault="007430D6">
            <w:pPr>
              <w:pStyle w:val="TableParagraph"/>
              <w:spacing w:before="12"/>
              <w:ind w:left="109"/>
              <w:rPr>
                <w:rFonts w:ascii="Times New Roman" w:eastAsia="Times New Roman" w:hAnsi="Times New Roman" w:cs="Times New Roman"/>
                <w:sz w:val="24"/>
                <w:szCs w:val="24"/>
              </w:rPr>
            </w:pPr>
            <w:r w:rsidRPr="00387778">
              <w:rPr>
                <w:rFonts w:ascii="Times New Roman"/>
                <w:sz w:val="24"/>
              </w:rPr>
              <w:t>$</w:t>
            </w:r>
            <w:r w:rsidR="006160F2">
              <w:rPr>
                <w:rFonts w:ascii="Times New Roman"/>
                <w:sz w:val="24"/>
              </w:rPr>
              <w:t>7,500</w:t>
            </w:r>
          </w:p>
        </w:tc>
        <w:tc>
          <w:tcPr>
            <w:tcW w:w="1620" w:type="dxa"/>
            <w:tcBorders>
              <w:top w:val="single" w:sz="5" w:space="0" w:color="000000"/>
              <w:left w:val="single" w:sz="5" w:space="0" w:color="000000"/>
              <w:bottom w:val="single" w:sz="5" w:space="0" w:color="000000"/>
              <w:right w:val="single" w:sz="5" w:space="0" w:color="000000"/>
            </w:tcBorders>
          </w:tcPr>
          <w:p w14:paraId="6BBE5504" w14:textId="77777777" w:rsidR="00732AC8" w:rsidRPr="00387778" w:rsidRDefault="007430D6">
            <w:pPr>
              <w:pStyle w:val="TableParagraph"/>
              <w:spacing w:before="12"/>
              <w:ind w:left="109"/>
              <w:rPr>
                <w:rFonts w:ascii="Times New Roman" w:eastAsia="Times New Roman" w:hAnsi="Times New Roman" w:cs="Times New Roman"/>
                <w:sz w:val="24"/>
                <w:szCs w:val="24"/>
              </w:rPr>
            </w:pPr>
            <w:r w:rsidRPr="00387778">
              <w:rPr>
                <w:rFonts w:ascii="Times New Roman"/>
                <w:sz w:val="24"/>
              </w:rPr>
              <w:t>$0</w:t>
            </w:r>
          </w:p>
        </w:tc>
        <w:tc>
          <w:tcPr>
            <w:tcW w:w="1532" w:type="dxa"/>
            <w:tcBorders>
              <w:top w:val="single" w:sz="5" w:space="0" w:color="000000"/>
              <w:left w:val="single" w:sz="5" w:space="0" w:color="000000"/>
              <w:bottom w:val="single" w:sz="5" w:space="0" w:color="000000"/>
              <w:right w:val="single" w:sz="5" w:space="0" w:color="000000"/>
            </w:tcBorders>
          </w:tcPr>
          <w:p w14:paraId="7FD07BB3" w14:textId="0C6FB676" w:rsidR="00732AC8" w:rsidRPr="00387778" w:rsidRDefault="007430D6">
            <w:pPr>
              <w:pStyle w:val="TableParagraph"/>
              <w:spacing w:before="12"/>
              <w:ind w:left="109"/>
              <w:rPr>
                <w:rFonts w:ascii="Times New Roman" w:eastAsia="Times New Roman" w:hAnsi="Times New Roman" w:cs="Times New Roman"/>
                <w:sz w:val="24"/>
                <w:szCs w:val="24"/>
              </w:rPr>
            </w:pPr>
            <w:r w:rsidRPr="00387778">
              <w:rPr>
                <w:rFonts w:ascii="Times New Roman"/>
                <w:sz w:val="24"/>
              </w:rPr>
              <w:t>$7</w:t>
            </w:r>
            <w:r w:rsidR="006160F2">
              <w:rPr>
                <w:rFonts w:ascii="Times New Roman"/>
                <w:sz w:val="24"/>
              </w:rPr>
              <w:t>,500</w:t>
            </w:r>
          </w:p>
        </w:tc>
      </w:tr>
      <w:tr w:rsidR="006160F2" w:rsidRPr="00387778" w14:paraId="78A7D55E" w14:textId="77777777" w:rsidTr="0007526F">
        <w:trPr>
          <w:trHeight w:hRule="exact" w:val="314"/>
        </w:trPr>
        <w:tc>
          <w:tcPr>
            <w:tcW w:w="4592" w:type="dxa"/>
            <w:tcBorders>
              <w:top w:val="single" w:sz="5" w:space="0" w:color="000000"/>
              <w:left w:val="single" w:sz="5" w:space="0" w:color="000000"/>
              <w:bottom w:val="single" w:sz="5" w:space="0" w:color="000000"/>
              <w:right w:val="single" w:sz="5" w:space="0" w:color="000000"/>
            </w:tcBorders>
          </w:tcPr>
          <w:p w14:paraId="30E3F781" w14:textId="5D49BB40" w:rsidR="006160F2" w:rsidRPr="00387778" w:rsidRDefault="006160F2">
            <w:pPr>
              <w:pStyle w:val="TableParagraph"/>
              <w:spacing w:before="12"/>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Construction</w:t>
            </w:r>
          </w:p>
        </w:tc>
        <w:tc>
          <w:tcPr>
            <w:tcW w:w="1889" w:type="dxa"/>
            <w:tcBorders>
              <w:top w:val="single" w:sz="5" w:space="0" w:color="000000"/>
              <w:left w:val="single" w:sz="5" w:space="0" w:color="000000"/>
              <w:bottom w:val="single" w:sz="5" w:space="0" w:color="000000"/>
              <w:right w:val="single" w:sz="5" w:space="0" w:color="000000"/>
            </w:tcBorders>
          </w:tcPr>
          <w:p w14:paraId="349AD579" w14:textId="31645200" w:rsidR="006160F2" w:rsidRPr="00387778" w:rsidRDefault="006160F2" w:rsidP="00527C27">
            <w:pPr>
              <w:pStyle w:val="TableParagraph"/>
              <w:spacing w:before="12"/>
              <w:ind w:left="109"/>
              <w:rPr>
                <w:rFonts w:ascii="Times New Roman"/>
                <w:sz w:val="24"/>
              </w:rPr>
            </w:pPr>
            <w:r>
              <w:rPr>
                <w:rFonts w:ascii="Times New Roman"/>
                <w:sz w:val="24"/>
              </w:rPr>
              <w:t>$</w:t>
            </w:r>
            <w:r w:rsidR="00512D72">
              <w:rPr>
                <w:rFonts w:ascii="Times New Roman"/>
                <w:sz w:val="24"/>
              </w:rPr>
              <w:t>59,535</w:t>
            </w:r>
          </w:p>
        </w:tc>
        <w:tc>
          <w:tcPr>
            <w:tcW w:w="1620" w:type="dxa"/>
            <w:tcBorders>
              <w:top w:val="single" w:sz="5" w:space="0" w:color="000000"/>
              <w:left w:val="single" w:sz="5" w:space="0" w:color="000000"/>
              <w:bottom w:val="single" w:sz="5" w:space="0" w:color="000000"/>
              <w:right w:val="single" w:sz="5" w:space="0" w:color="000000"/>
            </w:tcBorders>
          </w:tcPr>
          <w:p w14:paraId="32FC52FB" w14:textId="1FA172E1" w:rsidR="006160F2" w:rsidRPr="00387778" w:rsidRDefault="006160F2" w:rsidP="002D4A9E">
            <w:pPr>
              <w:pStyle w:val="TableParagraph"/>
              <w:spacing w:before="12"/>
              <w:ind w:left="109"/>
              <w:rPr>
                <w:rFonts w:ascii="Times New Roman"/>
                <w:sz w:val="24"/>
              </w:rPr>
            </w:pPr>
            <w:r>
              <w:rPr>
                <w:rFonts w:ascii="Times New Roman"/>
                <w:sz w:val="24"/>
              </w:rPr>
              <w:t>$</w:t>
            </w:r>
            <w:r w:rsidR="002D4A9E">
              <w:rPr>
                <w:rFonts w:ascii="Times New Roman"/>
                <w:sz w:val="24"/>
              </w:rPr>
              <w:t>5</w:t>
            </w:r>
            <w:r w:rsidR="00C066D7">
              <w:rPr>
                <w:rFonts w:ascii="Times New Roman"/>
                <w:sz w:val="24"/>
              </w:rPr>
              <w:t>4</w:t>
            </w:r>
            <w:r w:rsidR="002D4A9E">
              <w:rPr>
                <w:rFonts w:ascii="Times New Roman"/>
                <w:sz w:val="24"/>
              </w:rPr>
              <w:t>,</w:t>
            </w:r>
            <w:r w:rsidR="006A2F1E">
              <w:rPr>
                <w:rFonts w:ascii="Times New Roman"/>
                <w:sz w:val="24"/>
              </w:rPr>
              <w:t>912</w:t>
            </w:r>
          </w:p>
        </w:tc>
        <w:tc>
          <w:tcPr>
            <w:tcW w:w="1532" w:type="dxa"/>
            <w:tcBorders>
              <w:top w:val="single" w:sz="5" w:space="0" w:color="000000"/>
              <w:left w:val="single" w:sz="5" w:space="0" w:color="000000"/>
              <w:bottom w:val="single" w:sz="5" w:space="0" w:color="000000"/>
              <w:right w:val="single" w:sz="5" w:space="0" w:color="000000"/>
            </w:tcBorders>
          </w:tcPr>
          <w:p w14:paraId="150840BA" w14:textId="0FC0EE51" w:rsidR="006160F2" w:rsidRPr="00387778" w:rsidRDefault="006160F2" w:rsidP="00865FC4">
            <w:pPr>
              <w:pStyle w:val="TableParagraph"/>
              <w:spacing w:before="12"/>
              <w:ind w:left="109"/>
              <w:rPr>
                <w:rFonts w:ascii="Times New Roman"/>
                <w:sz w:val="24"/>
              </w:rPr>
            </w:pPr>
            <w:r>
              <w:rPr>
                <w:rFonts w:ascii="Times New Roman"/>
                <w:sz w:val="24"/>
              </w:rPr>
              <w:t>$</w:t>
            </w:r>
            <w:r w:rsidR="00865FC4">
              <w:rPr>
                <w:rFonts w:ascii="Times New Roman"/>
                <w:sz w:val="24"/>
              </w:rPr>
              <w:t>11</w:t>
            </w:r>
            <w:r w:rsidR="00C066D7">
              <w:rPr>
                <w:rFonts w:ascii="Times New Roman"/>
                <w:sz w:val="24"/>
              </w:rPr>
              <w:t>4</w:t>
            </w:r>
            <w:r w:rsidR="00865FC4">
              <w:rPr>
                <w:rFonts w:ascii="Times New Roman"/>
                <w:sz w:val="24"/>
              </w:rPr>
              <w:t>,447</w:t>
            </w:r>
          </w:p>
        </w:tc>
      </w:tr>
      <w:tr w:rsidR="006160F2" w:rsidRPr="00387778" w14:paraId="2CE33120" w14:textId="77777777" w:rsidTr="0007526F">
        <w:trPr>
          <w:trHeight w:hRule="exact" w:val="313"/>
        </w:trPr>
        <w:tc>
          <w:tcPr>
            <w:tcW w:w="4592" w:type="dxa"/>
            <w:tcBorders>
              <w:top w:val="single" w:sz="5" w:space="0" w:color="000000"/>
              <w:left w:val="single" w:sz="5" w:space="0" w:color="000000"/>
              <w:bottom w:val="single" w:sz="5" w:space="0" w:color="000000"/>
              <w:right w:val="single" w:sz="5" w:space="0" w:color="000000"/>
            </w:tcBorders>
          </w:tcPr>
          <w:p w14:paraId="56B2E0D7" w14:textId="3A605302" w:rsidR="006160F2" w:rsidRPr="00387778" w:rsidRDefault="006160F2">
            <w:pPr>
              <w:pStyle w:val="TableParagraph"/>
              <w:spacing w:before="13"/>
              <w:ind w:left="109"/>
              <w:rPr>
                <w:rFonts w:ascii="Times New Roman"/>
                <w:sz w:val="24"/>
              </w:rPr>
            </w:pPr>
            <w:r>
              <w:rPr>
                <w:rFonts w:ascii="Times New Roman"/>
                <w:sz w:val="24"/>
              </w:rPr>
              <w:t>Donated Services</w:t>
            </w:r>
          </w:p>
        </w:tc>
        <w:tc>
          <w:tcPr>
            <w:tcW w:w="1889" w:type="dxa"/>
            <w:tcBorders>
              <w:top w:val="single" w:sz="5" w:space="0" w:color="000000"/>
              <w:left w:val="single" w:sz="5" w:space="0" w:color="000000"/>
              <w:bottom w:val="single" w:sz="5" w:space="0" w:color="000000"/>
              <w:right w:val="single" w:sz="5" w:space="0" w:color="000000"/>
            </w:tcBorders>
          </w:tcPr>
          <w:p w14:paraId="27686A74" w14:textId="7FD6E40A" w:rsidR="006160F2" w:rsidRPr="00387778" w:rsidRDefault="006160F2">
            <w:pPr>
              <w:pStyle w:val="TableParagraph"/>
              <w:spacing w:before="13"/>
              <w:ind w:left="109"/>
              <w:rPr>
                <w:rFonts w:ascii="Times New Roman"/>
                <w:sz w:val="24"/>
              </w:rPr>
            </w:pPr>
            <w:r>
              <w:rPr>
                <w:rFonts w:ascii="Times New Roman"/>
                <w:sz w:val="24"/>
              </w:rPr>
              <w:t>$0</w:t>
            </w:r>
          </w:p>
        </w:tc>
        <w:tc>
          <w:tcPr>
            <w:tcW w:w="1620" w:type="dxa"/>
            <w:tcBorders>
              <w:top w:val="single" w:sz="5" w:space="0" w:color="000000"/>
              <w:left w:val="single" w:sz="5" w:space="0" w:color="000000"/>
              <w:bottom w:val="single" w:sz="5" w:space="0" w:color="000000"/>
              <w:right w:val="single" w:sz="5" w:space="0" w:color="000000"/>
            </w:tcBorders>
          </w:tcPr>
          <w:p w14:paraId="6BC8AF84" w14:textId="34AC0E0B" w:rsidR="006160F2" w:rsidRPr="00387778" w:rsidRDefault="006160F2" w:rsidP="0056510B">
            <w:pPr>
              <w:pStyle w:val="TableParagraph"/>
              <w:spacing w:before="13"/>
              <w:ind w:left="109"/>
              <w:rPr>
                <w:rFonts w:ascii="Times New Roman"/>
                <w:sz w:val="24"/>
              </w:rPr>
            </w:pPr>
            <w:r>
              <w:rPr>
                <w:rFonts w:ascii="Times New Roman"/>
                <w:sz w:val="24"/>
              </w:rPr>
              <w:t>$</w:t>
            </w:r>
            <w:r w:rsidR="0056510B">
              <w:rPr>
                <w:rFonts w:ascii="Times New Roman"/>
                <w:sz w:val="24"/>
              </w:rPr>
              <w:t>8,507</w:t>
            </w:r>
          </w:p>
        </w:tc>
        <w:tc>
          <w:tcPr>
            <w:tcW w:w="1532" w:type="dxa"/>
            <w:tcBorders>
              <w:top w:val="single" w:sz="5" w:space="0" w:color="000000"/>
              <w:left w:val="single" w:sz="5" w:space="0" w:color="000000"/>
              <w:bottom w:val="single" w:sz="5" w:space="0" w:color="000000"/>
              <w:right w:val="single" w:sz="5" w:space="0" w:color="000000"/>
            </w:tcBorders>
          </w:tcPr>
          <w:p w14:paraId="0D0250D2" w14:textId="67EC191B" w:rsidR="006160F2" w:rsidRPr="00387778" w:rsidRDefault="0077343F" w:rsidP="0056510B">
            <w:pPr>
              <w:pStyle w:val="TableParagraph"/>
              <w:spacing w:before="13"/>
              <w:ind w:left="109"/>
              <w:rPr>
                <w:rFonts w:ascii="Times New Roman"/>
                <w:sz w:val="24"/>
              </w:rPr>
            </w:pPr>
            <w:r>
              <w:rPr>
                <w:rFonts w:ascii="Times New Roman"/>
                <w:sz w:val="24"/>
              </w:rPr>
              <w:t>$</w:t>
            </w:r>
            <w:r w:rsidR="0056510B">
              <w:rPr>
                <w:rFonts w:ascii="Times New Roman"/>
                <w:sz w:val="24"/>
              </w:rPr>
              <w:t>8,507</w:t>
            </w:r>
          </w:p>
        </w:tc>
      </w:tr>
      <w:tr w:rsidR="00A543AF" w:rsidRPr="00387778" w14:paraId="77EE764B" w14:textId="77777777" w:rsidTr="0007526F">
        <w:trPr>
          <w:trHeight w:hRule="exact" w:val="313"/>
        </w:trPr>
        <w:tc>
          <w:tcPr>
            <w:tcW w:w="4592" w:type="dxa"/>
            <w:tcBorders>
              <w:top w:val="single" w:sz="5" w:space="0" w:color="000000"/>
              <w:left w:val="single" w:sz="5" w:space="0" w:color="000000"/>
              <w:bottom w:val="single" w:sz="5" w:space="0" w:color="000000"/>
              <w:right w:val="single" w:sz="5" w:space="0" w:color="000000"/>
            </w:tcBorders>
          </w:tcPr>
          <w:p w14:paraId="53B49674" w14:textId="35017173" w:rsidR="00A543AF" w:rsidRDefault="00A543AF">
            <w:pPr>
              <w:pStyle w:val="TableParagraph"/>
              <w:spacing w:before="13"/>
              <w:ind w:left="109"/>
              <w:rPr>
                <w:rFonts w:ascii="Times New Roman"/>
                <w:sz w:val="24"/>
              </w:rPr>
            </w:pPr>
            <w:r>
              <w:rPr>
                <w:rFonts w:ascii="Times New Roman"/>
                <w:sz w:val="24"/>
              </w:rPr>
              <w:t>Consulting (Sanford GIS Consultant)</w:t>
            </w:r>
          </w:p>
        </w:tc>
        <w:tc>
          <w:tcPr>
            <w:tcW w:w="1889" w:type="dxa"/>
            <w:tcBorders>
              <w:top w:val="single" w:sz="5" w:space="0" w:color="000000"/>
              <w:left w:val="single" w:sz="5" w:space="0" w:color="000000"/>
              <w:bottom w:val="single" w:sz="5" w:space="0" w:color="000000"/>
              <w:right w:val="single" w:sz="5" w:space="0" w:color="000000"/>
            </w:tcBorders>
          </w:tcPr>
          <w:p w14:paraId="51FCB45C" w14:textId="6497B7A2" w:rsidR="00A543AF" w:rsidRDefault="00A543AF">
            <w:pPr>
              <w:pStyle w:val="TableParagraph"/>
              <w:spacing w:before="13"/>
              <w:ind w:left="109"/>
              <w:rPr>
                <w:rFonts w:ascii="Times New Roman"/>
                <w:sz w:val="24"/>
              </w:rPr>
            </w:pPr>
            <w:r>
              <w:rPr>
                <w:rFonts w:ascii="Times New Roman"/>
                <w:sz w:val="24"/>
              </w:rPr>
              <w:t>$0</w:t>
            </w:r>
          </w:p>
        </w:tc>
        <w:tc>
          <w:tcPr>
            <w:tcW w:w="1620" w:type="dxa"/>
            <w:tcBorders>
              <w:top w:val="single" w:sz="5" w:space="0" w:color="000000"/>
              <w:left w:val="single" w:sz="5" w:space="0" w:color="000000"/>
              <w:bottom w:val="single" w:sz="5" w:space="0" w:color="000000"/>
              <w:right w:val="single" w:sz="5" w:space="0" w:color="000000"/>
            </w:tcBorders>
          </w:tcPr>
          <w:p w14:paraId="66A00D8E" w14:textId="31886C8F" w:rsidR="00A543AF" w:rsidRDefault="00A543AF" w:rsidP="0056510B">
            <w:pPr>
              <w:pStyle w:val="TableParagraph"/>
              <w:spacing w:before="13"/>
              <w:ind w:left="109"/>
              <w:rPr>
                <w:rFonts w:ascii="Times New Roman"/>
                <w:sz w:val="24"/>
              </w:rPr>
            </w:pPr>
            <w:r>
              <w:rPr>
                <w:rFonts w:ascii="Times New Roman"/>
                <w:sz w:val="24"/>
              </w:rPr>
              <w:t>$4,000</w:t>
            </w:r>
          </w:p>
        </w:tc>
        <w:tc>
          <w:tcPr>
            <w:tcW w:w="1532" w:type="dxa"/>
            <w:tcBorders>
              <w:top w:val="single" w:sz="5" w:space="0" w:color="000000"/>
              <w:left w:val="single" w:sz="5" w:space="0" w:color="000000"/>
              <w:bottom w:val="single" w:sz="5" w:space="0" w:color="000000"/>
              <w:right w:val="single" w:sz="5" w:space="0" w:color="000000"/>
            </w:tcBorders>
          </w:tcPr>
          <w:p w14:paraId="2534DC26" w14:textId="1006F946" w:rsidR="00A543AF" w:rsidRDefault="00A543AF" w:rsidP="0056510B">
            <w:pPr>
              <w:pStyle w:val="TableParagraph"/>
              <w:spacing w:before="13"/>
              <w:ind w:left="109"/>
              <w:rPr>
                <w:rFonts w:ascii="Times New Roman"/>
                <w:sz w:val="24"/>
              </w:rPr>
            </w:pPr>
            <w:r>
              <w:rPr>
                <w:rFonts w:ascii="Times New Roman"/>
                <w:sz w:val="24"/>
              </w:rPr>
              <w:t>$4,000</w:t>
            </w:r>
          </w:p>
        </w:tc>
      </w:tr>
      <w:tr w:rsidR="00732AC8" w:rsidRPr="00387778" w14:paraId="47A9676D" w14:textId="77777777" w:rsidTr="0007526F">
        <w:trPr>
          <w:trHeight w:hRule="exact" w:val="314"/>
        </w:trPr>
        <w:tc>
          <w:tcPr>
            <w:tcW w:w="4592" w:type="dxa"/>
            <w:tcBorders>
              <w:top w:val="single" w:sz="5" w:space="0" w:color="000000"/>
              <w:left w:val="single" w:sz="5" w:space="0" w:color="000000"/>
              <w:bottom w:val="single" w:sz="5" w:space="0" w:color="000000"/>
              <w:right w:val="single" w:sz="5" w:space="0" w:color="000000"/>
            </w:tcBorders>
          </w:tcPr>
          <w:p w14:paraId="0226E219" w14:textId="77777777" w:rsidR="00732AC8" w:rsidRPr="00387778" w:rsidRDefault="007430D6">
            <w:pPr>
              <w:pStyle w:val="TableParagraph"/>
              <w:spacing w:before="12"/>
              <w:ind w:left="109"/>
              <w:rPr>
                <w:rFonts w:ascii="Times New Roman" w:eastAsia="Times New Roman" w:hAnsi="Times New Roman" w:cs="Times New Roman"/>
                <w:sz w:val="24"/>
                <w:szCs w:val="24"/>
              </w:rPr>
            </w:pPr>
            <w:r w:rsidRPr="00387778">
              <w:rPr>
                <w:rFonts w:ascii="Times New Roman"/>
                <w:sz w:val="24"/>
              </w:rPr>
              <w:t>Travel (mileage total)</w:t>
            </w:r>
          </w:p>
        </w:tc>
        <w:tc>
          <w:tcPr>
            <w:tcW w:w="1889" w:type="dxa"/>
            <w:tcBorders>
              <w:top w:val="single" w:sz="5" w:space="0" w:color="000000"/>
              <w:left w:val="single" w:sz="5" w:space="0" w:color="000000"/>
              <w:bottom w:val="single" w:sz="5" w:space="0" w:color="000000"/>
              <w:right w:val="single" w:sz="5" w:space="0" w:color="000000"/>
            </w:tcBorders>
          </w:tcPr>
          <w:p w14:paraId="28BC8571" w14:textId="6FA6CD95" w:rsidR="00732AC8" w:rsidRPr="00387778" w:rsidRDefault="007430D6">
            <w:pPr>
              <w:pStyle w:val="TableParagraph"/>
              <w:spacing w:before="12"/>
              <w:ind w:left="109"/>
              <w:rPr>
                <w:rFonts w:ascii="Times New Roman" w:eastAsia="Times New Roman" w:hAnsi="Times New Roman" w:cs="Times New Roman"/>
                <w:sz w:val="24"/>
                <w:szCs w:val="24"/>
              </w:rPr>
            </w:pPr>
            <w:r w:rsidRPr="00387778">
              <w:rPr>
                <w:rFonts w:ascii="Times New Roman"/>
                <w:sz w:val="24"/>
              </w:rPr>
              <w:t>$</w:t>
            </w:r>
            <w:r w:rsidR="006160F2">
              <w:rPr>
                <w:rFonts w:ascii="Times New Roman"/>
                <w:sz w:val="24"/>
              </w:rPr>
              <w:t>37</w:t>
            </w:r>
          </w:p>
        </w:tc>
        <w:tc>
          <w:tcPr>
            <w:tcW w:w="1620" w:type="dxa"/>
            <w:tcBorders>
              <w:top w:val="single" w:sz="5" w:space="0" w:color="000000"/>
              <w:left w:val="single" w:sz="5" w:space="0" w:color="000000"/>
              <w:bottom w:val="single" w:sz="5" w:space="0" w:color="000000"/>
              <w:right w:val="single" w:sz="5" w:space="0" w:color="000000"/>
            </w:tcBorders>
          </w:tcPr>
          <w:p w14:paraId="635807E8" w14:textId="545BB312" w:rsidR="00732AC8" w:rsidRPr="00387778" w:rsidRDefault="007430D6">
            <w:pPr>
              <w:pStyle w:val="TableParagraph"/>
              <w:spacing w:before="12"/>
              <w:ind w:left="109"/>
              <w:rPr>
                <w:rFonts w:ascii="Times New Roman" w:eastAsia="Times New Roman" w:hAnsi="Times New Roman" w:cs="Times New Roman"/>
                <w:sz w:val="24"/>
                <w:szCs w:val="24"/>
              </w:rPr>
            </w:pPr>
            <w:r w:rsidRPr="00387778">
              <w:rPr>
                <w:rFonts w:ascii="Times New Roman"/>
                <w:sz w:val="24"/>
              </w:rPr>
              <w:t>$</w:t>
            </w:r>
            <w:r w:rsidR="00A84162">
              <w:rPr>
                <w:rFonts w:ascii="Times New Roman"/>
                <w:sz w:val="24"/>
              </w:rPr>
              <w:t>16</w:t>
            </w:r>
          </w:p>
        </w:tc>
        <w:tc>
          <w:tcPr>
            <w:tcW w:w="1532" w:type="dxa"/>
            <w:tcBorders>
              <w:top w:val="single" w:sz="5" w:space="0" w:color="000000"/>
              <w:left w:val="single" w:sz="5" w:space="0" w:color="000000"/>
              <w:bottom w:val="single" w:sz="5" w:space="0" w:color="000000"/>
              <w:right w:val="single" w:sz="5" w:space="0" w:color="000000"/>
            </w:tcBorders>
          </w:tcPr>
          <w:p w14:paraId="4334478B" w14:textId="7713B0FB" w:rsidR="00732AC8" w:rsidRPr="00387778" w:rsidRDefault="007430D6">
            <w:pPr>
              <w:pStyle w:val="TableParagraph"/>
              <w:spacing w:before="12"/>
              <w:ind w:left="109"/>
              <w:rPr>
                <w:rFonts w:ascii="Times New Roman" w:eastAsia="Times New Roman" w:hAnsi="Times New Roman" w:cs="Times New Roman"/>
                <w:sz w:val="24"/>
                <w:szCs w:val="24"/>
              </w:rPr>
            </w:pPr>
            <w:r w:rsidRPr="00387778">
              <w:rPr>
                <w:rFonts w:ascii="Times New Roman"/>
                <w:sz w:val="24"/>
              </w:rPr>
              <w:t>$</w:t>
            </w:r>
            <w:r w:rsidR="00C023BF">
              <w:rPr>
                <w:rFonts w:ascii="Times New Roman"/>
                <w:sz w:val="24"/>
              </w:rPr>
              <w:t>53</w:t>
            </w:r>
          </w:p>
        </w:tc>
      </w:tr>
      <w:tr w:rsidR="00D56C91" w:rsidRPr="00387778" w14:paraId="308F78C9" w14:textId="77777777" w:rsidTr="0007526F">
        <w:trPr>
          <w:trHeight w:hRule="exact" w:val="314"/>
        </w:trPr>
        <w:tc>
          <w:tcPr>
            <w:tcW w:w="4592" w:type="dxa"/>
            <w:tcBorders>
              <w:top w:val="single" w:sz="5" w:space="0" w:color="000000"/>
              <w:left w:val="single" w:sz="5" w:space="0" w:color="000000"/>
              <w:bottom w:val="single" w:sz="5" w:space="0" w:color="000000"/>
              <w:right w:val="single" w:sz="5" w:space="0" w:color="000000"/>
            </w:tcBorders>
          </w:tcPr>
          <w:p w14:paraId="3F15A01E" w14:textId="26D68A66" w:rsidR="00D56C91" w:rsidRPr="00387778" w:rsidRDefault="00D56C91">
            <w:pPr>
              <w:pStyle w:val="TableParagraph"/>
              <w:spacing w:before="12"/>
              <w:ind w:left="109"/>
              <w:rPr>
                <w:rFonts w:ascii="Times New Roman"/>
                <w:sz w:val="24"/>
              </w:rPr>
            </w:pPr>
            <w:r>
              <w:rPr>
                <w:rFonts w:ascii="Times New Roman"/>
                <w:sz w:val="24"/>
              </w:rPr>
              <w:t>Consultant (Technical Manual)</w:t>
            </w:r>
          </w:p>
        </w:tc>
        <w:tc>
          <w:tcPr>
            <w:tcW w:w="1889" w:type="dxa"/>
            <w:tcBorders>
              <w:top w:val="single" w:sz="5" w:space="0" w:color="000000"/>
              <w:left w:val="single" w:sz="5" w:space="0" w:color="000000"/>
              <w:bottom w:val="single" w:sz="5" w:space="0" w:color="000000"/>
              <w:right w:val="single" w:sz="5" w:space="0" w:color="000000"/>
            </w:tcBorders>
          </w:tcPr>
          <w:p w14:paraId="3BAC706C" w14:textId="70D4056C" w:rsidR="00D56C91" w:rsidRPr="00387778" w:rsidRDefault="00607185">
            <w:pPr>
              <w:pStyle w:val="TableParagraph"/>
              <w:spacing w:before="12"/>
              <w:ind w:left="109"/>
              <w:rPr>
                <w:rFonts w:ascii="Times New Roman"/>
                <w:sz w:val="24"/>
              </w:rPr>
            </w:pPr>
            <w:r>
              <w:rPr>
                <w:rFonts w:ascii="Times New Roman"/>
                <w:sz w:val="24"/>
              </w:rPr>
              <w:t>$0</w:t>
            </w:r>
          </w:p>
        </w:tc>
        <w:tc>
          <w:tcPr>
            <w:tcW w:w="1620" w:type="dxa"/>
            <w:tcBorders>
              <w:top w:val="single" w:sz="5" w:space="0" w:color="000000"/>
              <w:left w:val="single" w:sz="5" w:space="0" w:color="000000"/>
              <w:bottom w:val="single" w:sz="5" w:space="0" w:color="000000"/>
              <w:right w:val="single" w:sz="5" w:space="0" w:color="000000"/>
            </w:tcBorders>
          </w:tcPr>
          <w:p w14:paraId="6161AAAF" w14:textId="1E7A78C3" w:rsidR="00D56C91" w:rsidRPr="00387778" w:rsidRDefault="00D56C91">
            <w:pPr>
              <w:pStyle w:val="TableParagraph"/>
              <w:spacing w:before="12"/>
              <w:ind w:left="109"/>
              <w:rPr>
                <w:rFonts w:ascii="Times New Roman"/>
                <w:sz w:val="24"/>
              </w:rPr>
            </w:pPr>
            <w:r>
              <w:rPr>
                <w:rFonts w:ascii="Times New Roman"/>
                <w:sz w:val="24"/>
              </w:rPr>
              <w:t>$8,000</w:t>
            </w:r>
          </w:p>
        </w:tc>
        <w:tc>
          <w:tcPr>
            <w:tcW w:w="1532" w:type="dxa"/>
            <w:tcBorders>
              <w:top w:val="single" w:sz="5" w:space="0" w:color="000000"/>
              <w:left w:val="single" w:sz="5" w:space="0" w:color="000000"/>
              <w:bottom w:val="single" w:sz="5" w:space="0" w:color="000000"/>
              <w:right w:val="single" w:sz="5" w:space="0" w:color="000000"/>
            </w:tcBorders>
          </w:tcPr>
          <w:p w14:paraId="7ADDF867" w14:textId="627AFD09" w:rsidR="00D56C91" w:rsidRPr="00387778" w:rsidRDefault="00607185">
            <w:pPr>
              <w:pStyle w:val="TableParagraph"/>
              <w:spacing w:before="12"/>
              <w:ind w:left="109"/>
              <w:rPr>
                <w:rFonts w:ascii="Times New Roman"/>
                <w:sz w:val="24"/>
              </w:rPr>
            </w:pPr>
            <w:r>
              <w:rPr>
                <w:rFonts w:ascii="Times New Roman"/>
                <w:sz w:val="24"/>
              </w:rPr>
              <w:t>$8,000</w:t>
            </w:r>
          </w:p>
        </w:tc>
      </w:tr>
      <w:tr w:rsidR="00732AC8" w:rsidRPr="00387778" w14:paraId="615ADADA" w14:textId="77777777" w:rsidTr="0007526F">
        <w:trPr>
          <w:trHeight w:hRule="exact" w:val="314"/>
        </w:trPr>
        <w:tc>
          <w:tcPr>
            <w:tcW w:w="4592" w:type="dxa"/>
            <w:tcBorders>
              <w:top w:val="single" w:sz="5" w:space="0" w:color="000000"/>
              <w:left w:val="single" w:sz="5" w:space="0" w:color="000000"/>
              <w:bottom w:val="single" w:sz="5" w:space="0" w:color="000000"/>
              <w:right w:val="single" w:sz="5" w:space="0" w:color="000000"/>
            </w:tcBorders>
          </w:tcPr>
          <w:p w14:paraId="48F1A8D3" w14:textId="77777777" w:rsidR="00732AC8" w:rsidRPr="00387778" w:rsidRDefault="007430D6">
            <w:pPr>
              <w:pStyle w:val="TableParagraph"/>
              <w:spacing w:before="12"/>
              <w:ind w:left="109"/>
              <w:rPr>
                <w:rFonts w:ascii="Times New Roman" w:eastAsia="Times New Roman" w:hAnsi="Times New Roman" w:cs="Times New Roman"/>
                <w:sz w:val="24"/>
                <w:szCs w:val="24"/>
              </w:rPr>
            </w:pPr>
            <w:r w:rsidRPr="00387778">
              <w:rPr>
                <w:rFonts w:ascii="Times New Roman"/>
                <w:sz w:val="24"/>
              </w:rPr>
              <w:t>Supplies</w:t>
            </w:r>
          </w:p>
        </w:tc>
        <w:tc>
          <w:tcPr>
            <w:tcW w:w="1889" w:type="dxa"/>
            <w:tcBorders>
              <w:top w:val="single" w:sz="5" w:space="0" w:color="000000"/>
              <w:left w:val="single" w:sz="5" w:space="0" w:color="000000"/>
              <w:bottom w:val="single" w:sz="5" w:space="0" w:color="000000"/>
              <w:right w:val="single" w:sz="5" w:space="0" w:color="000000"/>
            </w:tcBorders>
          </w:tcPr>
          <w:p w14:paraId="79E67387" w14:textId="77777777" w:rsidR="00732AC8" w:rsidRPr="00387778" w:rsidRDefault="007430D6">
            <w:pPr>
              <w:pStyle w:val="TableParagraph"/>
              <w:spacing w:before="12"/>
              <w:ind w:left="109"/>
              <w:rPr>
                <w:rFonts w:ascii="Times New Roman" w:eastAsia="Times New Roman" w:hAnsi="Times New Roman" w:cs="Times New Roman"/>
                <w:sz w:val="24"/>
                <w:szCs w:val="24"/>
              </w:rPr>
            </w:pPr>
            <w:r w:rsidRPr="00387778">
              <w:rPr>
                <w:rFonts w:ascii="Times New Roman"/>
                <w:sz w:val="24"/>
              </w:rPr>
              <w:t>$250</w:t>
            </w:r>
          </w:p>
        </w:tc>
        <w:tc>
          <w:tcPr>
            <w:tcW w:w="1620" w:type="dxa"/>
            <w:tcBorders>
              <w:top w:val="single" w:sz="5" w:space="0" w:color="000000"/>
              <w:left w:val="single" w:sz="5" w:space="0" w:color="000000"/>
              <w:bottom w:val="single" w:sz="5" w:space="0" w:color="000000"/>
              <w:right w:val="single" w:sz="5" w:space="0" w:color="000000"/>
            </w:tcBorders>
          </w:tcPr>
          <w:p w14:paraId="18EAE9D2" w14:textId="21706ABB" w:rsidR="00732AC8" w:rsidRPr="00387778" w:rsidRDefault="00607185">
            <w:pPr>
              <w:pStyle w:val="TableParagraph"/>
              <w:spacing w:before="12"/>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2" w:type="dxa"/>
            <w:tcBorders>
              <w:top w:val="single" w:sz="5" w:space="0" w:color="000000"/>
              <w:left w:val="single" w:sz="5" w:space="0" w:color="000000"/>
              <w:bottom w:val="single" w:sz="5" w:space="0" w:color="000000"/>
              <w:right w:val="single" w:sz="5" w:space="0" w:color="000000"/>
            </w:tcBorders>
          </w:tcPr>
          <w:p w14:paraId="0718E6CC" w14:textId="2C51FAA1" w:rsidR="00732AC8" w:rsidRPr="00387778" w:rsidRDefault="007430D6">
            <w:pPr>
              <w:pStyle w:val="TableParagraph"/>
              <w:spacing w:before="12"/>
              <w:ind w:left="109"/>
              <w:rPr>
                <w:rFonts w:ascii="Times New Roman" w:eastAsia="Times New Roman" w:hAnsi="Times New Roman" w:cs="Times New Roman"/>
                <w:sz w:val="24"/>
                <w:szCs w:val="24"/>
              </w:rPr>
            </w:pPr>
            <w:r w:rsidRPr="00387778">
              <w:rPr>
                <w:rFonts w:ascii="Times New Roman"/>
                <w:sz w:val="24"/>
              </w:rPr>
              <w:t>$</w:t>
            </w:r>
            <w:r w:rsidR="0077343F">
              <w:rPr>
                <w:rFonts w:ascii="Times New Roman"/>
                <w:sz w:val="24"/>
              </w:rPr>
              <w:t>250</w:t>
            </w:r>
          </w:p>
        </w:tc>
      </w:tr>
      <w:tr w:rsidR="00F50FE4" w:rsidRPr="00387778" w14:paraId="17DD5951" w14:textId="77777777" w:rsidTr="0007526F">
        <w:trPr>
          <w:trHeight w:hRule="exact" w:val="314"/>
        </w:trPr>
        <w:tc>
          <w:tcPr>
            <w:tcW w:w="4592" w:type="dxa"/>
            <w:tcBorders>
              <w:top w:val="single" w:sz="5" w:space="0" w:color="000000"/>
              <w:left w:val="single" w:sz="5" w:space="0" w:color="000000"/>
              <w:bottom w:val="single" w:sz="5" w:space="0" w:color="000000"/>
              <w:right w:val="single" w:sz="5" w:space="0" w:color="000000"/>
            </w:tcBorders>
          </w:tcPr>
          <w:p w14:paraId="6262B42E" w14:textId="7F667885" w:rsidR="00F50FE4" w:rsidRPr="00387778" w:rsidRDefault="00F50FE4">
            <w:pPr>
              <w:pStyle w:val="TableParagraph"/>
              <w:spacing w:before="12"/>
              <w:ind w:left="109"/>
              <w:rPr>
                <w:rFonts w:ascii="Times New Roman"/>
                <w:sz w:val="24"/>
              </w:rPr>
            </w:pPr>
            <w:r w:rsidRPr="00387778">
              <w:rPr>
                <w:rFonts w:ascii="Times New Roman"/>
                <w:b/>
                <w:sz w:val="24"/>
              </w:rPr>
              <w:t>Totals</w:t>
            </w:r>
          </w:p>
        </w:tc>
        <w:tc>
          <w:tcPr>
            <w:tcW w:w="1889" w:type="dxa"/>
            <w:tcBorders>
              <w:top w:val="single" w:sz="5" w:space="0" w:color="000000"/>
              <w:left w:val="single" w:sz="5" w:space="0" w:color="000000"/>
              <w:bottom w:val="single" w:sz="5" w:space="0" w:color="000000"/>
              <w:right w:val="single" w:sz="5" w:space="0" w:color="000000"/>
            </w:tcBorders>
          </w:tcPr>
          <w:p w14:paraId="7FA731AF" w14:textId="192A7237" w:rsidR="00F50FE4" w:rsidRPr="00387778" w:rsidRDefault="00F50FE4">
            <w:pPr>
              <w:pStyle w:val="TableParagraph"/>
              <w:spacing w:before="12"/>
              <w:ind w:left="109"/>
              <w:rPr>
                <w:rFonts w:ascii="Times New Roman"/>
                <w:sz w:val="24"/>
              </w:rPr>
            </w:pPr>
            <w:r w:rsidRPr="00387778">
              <w:rPr>
                <w:rFonts w:ascii="Times New Roman"/>
                <w:b/>
                <w:sz w:val="24"/>
              </w:rPr>
              <w:t>$79,174</w:t>
            </w:r>
          </w:p>
        </w:tc>
        <w:tc>
          <w:tcPr>
            <w:tcW w:w="1620" w:type="dxa"/>
            <w:tcBorders>
              <w:top w:val="single" w:sz="5" w:space="0" w:color="000000"/>
              <w:left w:val="single" w:sz="5" w:space="0" w:color="000000"/>
              <w:bottom w:val="single" w:sz="5" w:space="0" w:color="000000"/>
              <w:right w:val="single" w:sz="5" w:space="0" w:color="000000"/>
            </w:tcBorders>
          </w:tcPr>
          <w:p w14:paraId="4C29F2C5" w14:textId="439FA041" w:rsidR="00F50FE4" w:rsidRPr="00387778" w:rsidRDefault="00F50FE4" w:rsidP="0056510B">
            <w:pPr>
              <w:pStyle w:val="TableParagraph"/>
              <w:spacing w:before="12"/>
              <w:ind w:left="109"/>
              <w:rPr>
                <w:rFonts w:ascii="Times New Roman"/>
                <w:sz w:val="24"/>
              </w:rPr>
            </w:pPr>
            <w:r w:rsidRPr="00387778">
              <w:rPr>
                <w:rFonts w:ascii="Times New Roman"/>
                <w:b/>
                <w:sz w:val="24"/>
              </w:rPr>
              <w:t>$</w:t>
            </w:r>
            <w:r>
              <w:rPr>
                <w:rFonts w:ascii="Times New Roman"/>
                <w:b/>
                <w:sz w:val="24"/>
              </w:rPr>
              <w:t>91,</w:t>
            </w:r>
            <w:r w:rsidR="00E51C57">
              <w:rPr>
                <w:rFonts w:ascii="Times New Roman"/>
                <w:b/>
                <w:sz w:val="24"/>
              </w:rPr>
              <w:t>017</w:t>
            </w:r>
          </w:p>
        </w:tc>
        <w:tc>
          <w:tcPr>
            <w:tcW w:w="1532" w:type="dxa"/>
            <w:tcBorders>
              <w:top w:val="single" w:sz="5" w:space="0" w:color="000000"/>
              <w:left w:val="single" w:sz="5" w:space="0" w:color="000000"/>
              <w:bottom w:val="single" w:sz="5" w:space="0" w:color="000000"/>
              <w:right w:val="single" w:sz="5" w:space="0" w:color="000000"/>
            </w:tcBorders>
          </w:tcPr>
          <w:p w14:paraId="00535480" w14:textId="3EC332F7" w:rsidR="00F50FE4" w:rsidRPr="00387778" w:rsidRDefault="00F50FE4">
            <w:pPr>
              <w:pStyle w:val="TableParagraph"/>
              <w:spacing w:before="12"/>
              <w:ind w:left="109"/>
              <w:rPr>
                <w:rFonts w:ascii="Times New Roman"/>
                <w:sz w:val="24"/>
              </w:rPr>
            </w:pPr>
            <w:r w:rsidRPr="00387778">
              <w:rPr>
                <w:rFonts w:ascii="Times New Roman"/>
                <w:b/>
                <w:sz w:val="24"/>
              </w:rPr>
              <w:t>$</w:t>
            </w:r>
            <w:r>
              <w:rPr>
                <w:rFonts w:ascii="Times New Roman"/>
                <w:b/>
                <w:sz w:val="24"/>
              </w:rPr>
              <w:t>170,19</w:t>
            </w:r>
            <w:r w:rsidR="00A84162">
              <w:rPr>
                <w:rFonts w:ascii="Times New Roman"/>
                <w:b/>
                <w:sz w:val="24"/>
              </w:rPr>
              <w:t>8</w:t>
            </w:r>
          </w:p>
        </w:tc>
      </w:tr>
      <w:tr w:rsidR="00F50FE4" w:rsidRPr="00387778" w14:paraId="380C7088" w14:textId="77777777" w:rsidTr="0007526F">
        <w:trPr>
          <w:trHeight w:hRule="exact" w:val="312"/>
        </w:trPr>
        <w:tc>
          <w:tcPr>
            <w:tcW w:w="4592" w:type="dxa"/>
            <w:tcBorders>
              <w:top w:val="single" w:sz="5" w:space="0" w:color="000000"/>
              <w:left w:val="nil"/>
              <w:bottom w:val="single" w:sz="5" w:space="0" w:color="000000"/>
              <w:right w:val="nil"/>
            </w:tcBorders>
          </w:tcPr>
          <w:p w14:paraId="1DAB783B" w14:textId="6F399CAE" w:rsidR="00F50FE4" w:rsidRPr="00387778" w:rsidRDefault="00F50FE4">
            <w:pPr>
              <w:pStyle w:val="TableParagraph"/>
              <w:spacing w:before="10"/>
              <w:ind w:left="109"/>
              <w:rPr>
                <w:rFonts w:ascii="Times New Roman" w:eastAsia="Times New Roman" w:hAnsi="Times New Roman" w:cs="Times New Roman"/>
                <w:sz w:val="24"/>
                <w:szCs w:val="24"/>
              </w:rPr>
            </w:pPr>
          </w:p>
        </w:tc>
        <w:tc>
          <w:tcPr>
            <w:tcW w:w="1889" w:type="dxa"/>
            <w:tcBorders>
              <w:top w:val="single" w:sz="5" w:space="0" w:color="000000"/>
              <w:left w:val="nil"/>
              <w:bottom w:val="single" w:sz="5" w:space="0" w:color="000000"/>
              <w:right w:val="nil"/>
            </w:tcBorders>
          </w:tcPr>
          <w:p w14:paraId="5630224F" w14:textId="103CA86A" w:rsidR="00F50FE4" w:rsidRPr="00387778" w:rsidRDefault="00F50FE4">
            <w:pPr>
              <w:pStyle w:val="TableParagraph"/>
              <w:spacing w:before="10"/>
              <w:ind w:left="109"/>
              <w:rPr>
                <w:rFonts w:ascii="Times New Roman" w:eastAsia="Times New Roman" w:hAnsi="Times New Roman" w:cs="Times New Roman"/>
                <w:sz w:val="24"/>
                <w:szCs w:val="24"/>
              </w:rPr>
            </w:pPr>
          </w:p>
        </w:tc>
        <w:tc>
          <w:tcPr>
            <w:tcW w:w="1620" w:type="dxa"/>
            <w:tcBorders>
              <w:top w:val="single" w:sz="5" w:space="0" w:color="000000"/>
              <w:left w:val="nil"/>
              <w:bottom w:val="single" w:sz="5" w:space="0" w:color="000000"/>
              <w:right w:val="nil"/>
            </w:tcBorders>
          </w:tcPr>
          <w:p w14:paraId="0FA1175B" w14:textId="64C19A6C" w:rsidR="00F50FE4" w:rsidRPr="00387778" w:rsidRDefault="00F50FE4" w:rsidP="006F402F">
            <w:pPr>
              <w:pStyle w:val="TableParagraph"/>
              <w:spacing w:before="10"/>
              <w:ind w:left="109"/>
              <w:rPr>
                <w:rFonts w:ascii="Times New Roman" w:eastAsia="Times New Roman" w:hAnsi="Times New Roman" w:cs="Times New Roman"/>
                <w:sz w:val="24"/>
                <w:szCs w:val="24"/>
              </w:rPr>
            </w:pPr>
          </w:p>
        </w:tc>
        <w:tc>
          <w:tcPr>
            <w:tcW w:w="1532" w:type="dxa"/>
            <w:tcBorders>
              <w:top w:val="single" w:sz="5" w:space="0" w:color="000000"/>
              <w:left w:val="nil"/>
              <w:bottom w:val="single" w:sz="5" w:space="0" w:color="000000"/>
              <w:right w:val="nil"/>
            </w:tcBorders>
          </w:tcPr>
          <w:p w14:paraId="3209ABB1" w14:textId="2BE866C4" w:rsidR="00F50FE4" w:rsidRPr="00387778" w:rsidRDefault="00F50FE4" w:rsidP="006F402F">
            <w:pPr>
              <w:pStyle w:val="TableParagraph"/>
              <w:spacing w:before="10"/>
              <w:ind w:left="109"/>
              <w:rPr>
                <w:rFonts w:ascii="Times New Roman" w:eastAsia="Times New Roman" w:hAnsi="Times New Roman" w:cs="Times New Roman"/>
                <w:sz w:val="24"/>
                <w:szCs w:val="24"/>
              </w:rPr>
            </w:pPr>
          </w:p>
        </w:tc>
      </w:tr>
      <w:tr w:rsidR="00F50FE4" w:rsidRPr="00387778" w14:paraId="56DF2293" w14:textId="77777777" w:rsidTr="0007526F">
        <w:trPr>
          <w:trHeight w:hRule="exact" w:val="280"/>
        </w:trPr>
        <w:tc>
          <w:tcPr>
            <w:tcW w:w="4592" w:type="dxa"/>
            <w:tcBorders>
              <w:top w:val="single" w:sz="5" w:space="0" w:color="000000"/>
              <w:left w:val="nil"/>
              <w:bottom w:val="single" w:sz="5" w:space="0" w:color="000000"/>
              <w:right w:val="nil"/>
            </w:tcBorders>
          </w:tcPr>
          <w:p w14:paraId="5045D2F8" w14:textId="77777777" w:rsidR="00F50FE4" w:rsidRPr="00387778" w:rsidRDefault="00F50FE4"/>
        </w:tc>
        <w:tc>
          <w:tcPr>
            <w:tcW w:w="1889" w:type="dxa"/>
            <w:tcBorders>
              <w:top w:val="single" w:sz="5" w:space="0" w:color="000000"/>
              <w:left w:val="nil"/>
              <w:bottom w:val="single" w:sz="5" w:space="0" w:color="000000"/>
              <w:right w:val="nil"/>
            </w:tcBorders>
          </w:tcPr>
          <w:p w14:paraId="21BB4B76" w14:textId="77777777" w:rsidR="00F50FE4" w:rsidRPr="00387778" w:rsidRDefault="00F50FE4"/>
        </w:tc>
        <w:tc>
          <w:tcPr>
            <w:tcW w:w="1620" w:type="dxa"/>
            <w:tcBorders>
              <w:top w:val="single" w:sz="5" w:space="0" w:color="000000"/>
              <w:left w:val="nil"/>
              <w:bottom w:val="single" w:sz="5" w:space="0" w:color="000000"/>
              <w:right w:val="nil"/>
            </w:tcBorders>
          </w:tcPr>
          <w:p w14:paraId="294ABFC4" w14:textId="77777777" w:rsidR="00F50FE4" w:rsidRPr="00387778" w:rsidRDefault="00F50FE4"/>
        </w:tc>
        <w:tc>
          <w:tcPr>
            <w:tcW w:w="1532" w:type="dxa"/>
            <w:tcBorders>
              <w:top w:val="single" w:sz="5" w:space="0" w:color="000000"/>
              <w:left w:val="nil"/>
              <w:bottom w:val="single" w:sz="5" w:space="0" w:color="000000"/>
              <w:right w:val="nil"/>
            </w:tcBorders>
          </w:tcPr>
          <w:p w14:paraId="33AB8A23" w14:textId="77777777" w:rsidR="00F50FE4" w:rsidRPr="00387778" w:rsidRDefault="00F50FE4"/>
        </w:tc>
      </w:tr>
    </w:tbl>
    <w:p w14:paraId="493E54A4" w14:textId="2E173C14" w:rsidR="00732AC8" w:rsidRPr="00387778" w:rsidRDefault="00732AC8">
      <w:pPr>
        <w:rPr>
          <w:rFonts w:ascii="Times New Roman" w:eastAsia="Times New Roman" w:hAnsi="Times New Roman" w:cs="Times New Roman"/>
          <w:b/>
          <w:bCs/>
          <w:sz w:val="20"/>
          <w:szCs w:val="20"/>
        </w:rPr>
      </w:pPr>
    </w:p>
    <w:p w14:paraId="7741FF5A" w14:textId="77777777" w:rsidR="00732AC8" w:rsidRPr="00387778" w:rsidRDefault="00732AC8">
      <w:pPr>
        <w:rPr>
          <w:rFonts w:ascii="Times New Roman" w:eastAsia="Times New Roman" w:hAnsi="Times New Roman" w:cs="Times New Roman"/>
          <w:b/>
          <w:bCs/>
          <w:sz w:val="20"/>
          <w:szCs w:val="20"/>
        </w:rPr>
      </w:pPr>
    </w:p>
    <w:p w14:paraId="39EE0F7D" w14:textId="77777777" w:rsidR="00732AC8" w:rsidRPr="00387778" w:rsidRDefault="00732AC8">
      <w:pPr>
        <w:rPr>
          <w:rFonts w:ascii="Times New Roman" w:eastAsia="Times New Roman" w:hAnsi="Times New Roman" w:cs="Times New Roman"/>
          <w:b/>
          <w:bCs/>
          <w:sz w:val="20"/>
          <w:szCs w:val="20"/>
        </w:rPr>
      </w:pPr>
    </w:p>
    <w:p w14:paraId="7CD5088C" w14:textId="77777777" w:rsidR="00732AC8" w:rsidRPr="00387778" w:rsidRDefault="00732AC8">
      <w:pPr>
        <w:rPr>
          <w:rFonts w:ascii="Times New Roman" w:eastAsia="Times New Roman" w:hAnsi="Times New Roman" w:cs="Times New Roman"/>
          <w:b/>
          <w:bCs/>
          <w:sz w:val="20"/>
          <w:szCs w:val="20"/>
        </w:rPr>
      </w:pPr>
    </w:p>
    <w:p w14:paraId="13B5D068" w14:textId="77777777" w:rsidR="00732AC8" w:rsidRPr="00387778" w:rsidRDefault="00732AC8">
      <w:pPr>
        <w:rPr>
          <w:rFonts w:ascii="Times New Roman" w:eastAsia="Times New Roman" w:hAnsi="Times New Roman" w:cs="Times New Roman"/>
          <w:b/>
          <w:bCs/>
          <w:sz w:val="20"/>
          <w:szCs w:val="20"/>
        </w:rPr>
      </w:pPr>
    </w:p>
    <w:p w14:paraId="4108EED6" w14:textId="77777777" w:rsidR="00732AC8" w:rsidRPr="00387778" w:rsidRDefault="00732AC8">
      <w:pPr>
        <w:rPr>
          <w:rFonts w:ascii="Times New Roman" w:eastAsia="Times New Roman" w:hAnsi="Times New Roman" w:cs="Times New Roman"/>
          <w:b/>
          <w:bCs/>
          <w:sz w:val="20"/>
          <w:szCs w:val="20"/>
        </w:rPr>
      </w:pPr>
    </w:p>
    <w:p w14:paraId="0EBF6568" w14:textId="77777777" w:rsidR="00732AC8" w:rsidRPr="00387778" w:rsidRDefault="00732AC8">
      <w:pPr>
        <w:rPr>
          <w:rFonts w:ascii="Times New Roman" w:eastAsia="Times New Roman" w:hAnsi="Times New Roman" w:cs="Times New Roman"/>
          <w:b/>
          <w:bCs/>
          <w:sz w:val="20"/>
          <w:szCs w:val="20"/>
        </w:rPr>
      </w:pPr>
    </w:p>
    <w:p w14:paraId="5FA1FC34" w14:textId="77777777" w:rsidR="00732AC8" w:rsidRPr="00387778" w:rsidRDefault="00732AC8">
      <w:pPr>
        <w:rPr>
          <w:rFonts w:ascii="Times New Roman" w:eastAsia="Times New Roman" w:hAnsi="Times New Roman" w:cs="Times New Roman"/>
          <w:b/>
          <w:bCs/>
          <w:sz w:val="20"/>
          <w:szCs w:val="20"/>
        </w:rPr>
      </w:pPr>
    </w:p>
    <w:p w14:paraId="64554449" w14:textId="77777777" w:rsidR="00732AC8" w:rsidRPr="00387778" w:rsidRDefault="00732AC8">
      <w:pPr>
        <w:rPr>
          <w:rFonts w:ascii="Times New Roman" w:eastAsia="Times New Roman" w:hAnsi="Times New Roman" w:cs="Times New Roman"/>
          <w:b/>
          <w:bCs/>
          <w:sz w:val="20"/>
          <w:szCs w:val="20"/>
        </w:rPr>
      </w:pPr>
    </w:p>
    <w:p w14:paraId="362985DA" w14:textId="77777777" w:rsidR="00732AC8" w:rsidRPr="00387778" w:rsidRDefault="00732AC8">
      <w:pPr>
        <w:rPr>
          <w:rFonts w:ascii="Times New Roman" w:eastAsia="Times New Roman" w:hAnsi="Times New Roman" w:cs="Times New Roman"/>
          <w:b/>
          <w:bCs/>
          <w:sz w:val="20"/>
          <w:szCs w:val="20"/>
        </w:rPr>
      </w:pPr>
    </w:p>
    <w:p w14:paraId="7200D429" w14:textId="77777777" w:rsidR="00732AC8" w:rsidRPr="00387778" w:rsidRDefault="00732AC8">
      <w:pPr>
        <w:rPr>
          <w:rFonts w:ascii="Times New Roman" w:eastAsia="Times New Roman" w:hAnsi="Times New Roman" w:cs="Times New Roman"/>
          <w:b/>
          <w:bCs/>
          <w:sz w:val="20"/>
          <w:szCs w:val="20"/>
        </w:rPr>
      </w:pPr>
    </w:p>
    <w:p w14:paraId="24D80C2D" w14:textId="77777777" w:rsidR="00732AC8" w:rsidRPr="00387778" w:rsidRDefault="00732AC8">
      <w:pPr>
        <w:rPr>
          <w:rFonts w:ascii="Times New Roman" w:eastAsia="Times New Roman" w:hAnsi="Times New Roman" w:cs="Times New Roman"/>
          <w:b/>
          <w:bCs/>
          <w:sz w:val="20"/>
          <w:szCs w:val="20"/>
        </w:rPr>
      </w:pPr>
    </w:p>
    <w:p w14:paraId="0F57E7C0" w14:textId="77777777" w:rsidR="00732AC8" w:rsidRPr="00387778" w:rsidRDefault="00732AC8">
      <w:pPr>
        <w:rPr>
          <w:rFonts w:ascii="Times New Roman" w:eastAsia="Times New Roman" w:hAnsi="Times New Roman" w:cs="Times New Roman"/>
          <w:b/>
          <w:bCs/>
          <w:sz w:val="20"/>
          <w:szCs w:val="20"/>
        </w:rPr>
      </w:pPr>
    </w:p>
    <w:p w14:paraId="3A627C94" w14:textId="77777777" w:rsidR="00732AC8" w:rsidRPr="00387778" w:rsidRDefault="00732AC8">
      <w:pPr>
        <w:spacing w:before="11"/>
        <w:rPr>
          <w:rFonts w:ascii="Times New Roman" w:eastAsia="Times New Roman" w:hAnsi="Times New Roman" w:cs="Times New Roman"/>
          <w:b/>
          <w:bCs/>
        </w:rPr>
      </w:pPr>
    </w:p>
    <w:p w14:paraId="3C740AFA" w14:textId="77777777" w:rsidR="00196247" w:rsidRDefault="00196247">
      <w:pPr>
        <w:spacing w:before="69"/>
        <w:ind w:left="160"/>
        <w:rPr>
          <w:rFonts w:ascii="Times New Roman"/>
          <w:b/>
          <w:sz w:val="24"/>
          <w:u w:val="thick" w:color="000000"/>
        </w:rPr>
      </w:pPr>
    </w:p>
    <w:p w14:paraId="0A022F25" w14:textId="77777777" w:rsidR="00196247" w:rsidRDefault="00196247">
      <w:pPr>
        <w:spacing w:before="69"/>
        <w:ind w:left="160"/>
        <w:rPr>
          <w:rFonts w:ascii="Times New Roman"/>
          <w:b/>
          <w:sz w:val="24"/>
          <w:u w:val="thick" w:color="000000"/>
        </w:rPr>
      </w:pPr>
    </w:p>
    <w:p w14:paraId="2D4C4E9E" w14:textId="77777777" w:rsidR="00196247" w:rsidRDefault="00196247">
      <w:pPr>
        <w:spacing w:before="69"/>
        <w:ind w:left="160"/>
        <w:rPr>
          <w:rFonts w:ascii="Times New Roman"/>
          <w:b/>
          <w:sz w:val="24"/>
          <w:u w:val="thick" w:color="000000"/>
        </w:rPr>
      </w:pPr>
    </w:p>
    <w:p w14:paraId="7E43D9C8" w14:textId="77777777" w:rsidR="00196247" w:rsidRDefault="00196247">
      <w:pPr>
        <w:spacing w:before="69"/>
        <w:ind w:left="160"/>
        <w:rPr>
          <w:rFonts w:ascii="Times New Roman"/>
          <w:b/>
          <w:sz w:val="24"/>
          <w:u w:val="thick" w:color="000000"/>
        </w:rPr>
      </w:pPr>
    </w:p>
    <w:p w14:paraId="7A42979E" w14:textId="77777777" w:rsidR="00196247" w:rsidRDefault="00196247">
      <w:pPr>
        <w:spacing w:before="69"/>
        <w:ind w:left="160"/>
        <w:rPr>
          <w:rFonts w:ascii="Times New Roman"/>
          <w:b/>
          <w:sz w:val="24"/>
          <w:u w:val="thick" w:color="000000"/>
        </w:rPr>
      </w:pPr>
    </w:p>
    <w:p w14:paraId="6F520CB5" w14:textId="0C06C1B9" w:rsidR="00732AC8" w:rsidRPr="00387778" w:rsidRDefault="007430D6">
      <w:pPr>
        <w:spacing w:before="69"/>
        <w:ind w:left="160"/>
        <w:rPr>
          <w:rFonts w:ascii="Times New Roman" w:eastAsia="Times New Roman" w:hAnsi="Times New Roman" w:cs="Times New Roman"/>
          <w:sz w:val="24"/>
          <w:szCs w:val="24"/>
        </w:rPr>
      </w:pPr>
      <w:r w:rsidRPr="00387778">
        <w:rPr>
          <w:rFonts w:ascii="Times New Roman"/>
          <w:b/>
          <w:sz w:val="24"/>
          <w:u w:val="thick" w:color="000000"/>
        </w:rPr>
        <w:t xml:space="preserve">Part 3. </w:t>
      </w:r>
      <w:r w:rsidRPr="00387778">
        <w:rPr>
          <w:rFonts w:ascii="Times New Roman"/>
          <w:b/>
          <w:sz w:val="24"/>
        </w:rPr>
        <w:t>Sources of Non-federal Match and Estimated Amounts</w:t>
      </w:r>
      <w:r w:rsidR="002A6463" w:rsidRPr="002D3192">
        <w:rPr>
          <w:rFonts w:ascii="Times New Roman"/>
          <w:b/>
          <w:color w:val="FF0000"/>
          <w:sz w:val="24"/>
        </w:rPr>
        <w:t xml:space="preserve"> </w:t>
      </w:r>
    </w:p>
    <w:p w14:paraId="39BE7EE1" w14:textId="77777777" w:rsidR="00732AC8" w:rsidRPr="00387778" w:rsidRDefault="00732AC8">
      <w:pPr>
        <w:spacing w:before="6"/>
        <w:rPr>
          <w:rFonts w:ascii="Times New Roman" w:eastAsia="Times New Roman" w:hAnsi="Times New Roman" w:cs="Times New Roman"/>
          <w:b/>
          <w:bCs/>
          <w:sz w:val="24"/>
          <w:szCs w:val="24"/>
        </w:rPr>
      </w:pPr>
    </w:p>
    <w:tbl>
      <w:tblPr>
        <w:tblW w:w="0" w:type="auto"/>
        <w:tblInd w:w="207" w:type="dxa"/>
        <w:tblLayout w:type="fixed"/>
        <w:tblCellMar>
          <w:left w:w="0" w:type="dxa"/>
          <w:right w:w="0" w:type="dxa"/>
        </w:tblCellMar>
        <w:tblLook w:val="01E0" w:firstRow="1" w:lastRow="1" w:firstColumn="1" w:lastColumn="1" w:noHBand="0" w:noVBand="0"/>
      </w:tblPr>
      <w:tblGrid>
        <w:gridCol w:w="8282"/>
        <w:gridCol w:w="1260"/>
      </w:tblGrid>
      <w:tr w:rsidR="00732AC8" w:rsidRPr="00387778" w14:paraId="4BD91B13" w14:textId="77777777" w:rsidTr="00F50FE4">
        <w:trPr>
          <w:trHeight w:hRule="exact" w:val="442"/>
        </w:trPr>
        <w:tc>
          <w:tcPr>
            <w:tcW w:w="8282" w:type="dxa"/>
            <w:tcBorders>
              <w:top w:val="single" w:sz="5" w:space="0" w:color="000000"/>
              <w:left w:val="single" w:sz="5" w:space="0" w:color="000000"/>
              <w:bottom w:val="single" w:sz="5" w:space="0" w:color="000000"/>
              <w:right w:val="single" w:sz="5" w:space="0" w:color="000000"/>
            </w:tcBorders>
            <w:shd w:val="clear" w:color="auto" w:fill="CCCCCC"/>
          </w:tcPr>
          <w:p w14:paraId="5C1652C8" w14:textId="77777777" w:rsidR="00732AC8" w:rsidRPr="00387778" w:rsidRDefault="007430D6">
            <w:pPr>
              <w:pStyle w:val="TableParagraph"/>
              <w:spacing w:before="75"/>
              <w:ind w:left="102"/>
              <w:rPr>
                <w:rFonts w:ascii="Times New Roman" w:eastAsia="Times New Roman" w:hAnsi="Times New Roman" w:cs="Times New Roman"/>
                <w:sz w:val="24"/>
                <w:szCs w:val="24"/>
              </w:rPr>
            </w:pPr>
            <w:r w:rsidRPr="00387778">
              <w:rPr>
                <w:rFonts w:ascii="Times New Roman"/>
                <w:b/>
                <w:sz w:val="24"/>
              </w:rPr>
              <w:t>Sources of Non-federal Match</w:t>
            </w:r>
          </w:p>
        </w:tc>
        <w:tc>
          <w:tcPr>
            <w:tcW w:w="1260" w:type="dxa"/>
            <w:tcBorders>
              <w:top w:val="single" w:sz="5" w:space="0" w:color="000000"/>
              <w:left w:val="single" w:sz="5" w:space="0" w:color="000000"/>
              <w:bottom w:val="single" w:sz="5" w:space="0" w:color="000000"/>
              <w:right w:val="single" w:sz="5" w:space="0" w:color="000000"/>
            </w:tcBorders>
            <w:shd w:val="clear" w:color="auto" w:fill="CCCCCC"/>
          </w:tcPr>
          <w:p w14:paraId="5F72A2B6" w14:textId="77777777" w:rsidR="00732AC8" w:rsidRPr="00387778" w:rsidRDefault="007430D6">
            <w:pPr>
              <w:pStyle w:val="TableParagraph"/>
              <w:spacing w:before="75"/>
              <w:ind w:left="102"/>
              <w:rPr>
                <w:rFonts w:ascii="Times New Roman" w:eastAsia="Times New Roman" w:hAnsi="Times New Roman" w:cs="Times New Roman"/>
                <w:sz w:val="24"/>
                <w:szCs w:val="24"/>
              </w:rPr>
            </w:pPr>
            <w:r w:rsidRPr="00387778">
              <w:rPr>
                <w:rFonts w:ascii="Times New Roman"/>
                <w:b/>
                <w:sz w:val="24"/>
              </w:rPr>
              <w:t>Amount</w:t>
            </w:r>
          </w:p>
        </w:tc>
      </w:tr>
      <w:tr w:rsidR="00732AC8" w:rsidRPr="00387778" w14:paraId="0762FF03" w14:textId="77777777" w:rsidTr="00F50FE4">
        <w:trPr>
          <w:trHeight w:hRule="exact" w:val="442"/>
        </w:trPr>
        <w:tc>
          <w:tcPr>
            <w:tcW w:w="8282" w:type="dxa"/>
            <w:tcBorders>
              <w:top w:val="single" w:sz="5" w:space="0" w:color="000000"/>
              <w:left w:val="single" w:sz="5" w:space="0" w:color="000000"/>
              <w:bottom w:val="single" w:sz="5" w:space="0" w:color="000000"/>
              <w:right w:val="single" w:sz="5" w:space="0" w:color="000000"/>
            </w:tcBorders>
          </w:tcPr>
          <w:p w14:paraId="62F08483" w14:textId="103CE8E8" w:rsidR="00732AC8" w:rsidRPr="00387778" w:rsidRDefault="007430D6">
            <w:pPr>
              <w:pStyle w:val="TableParagraph"/>
              <w:spacing w:before="77"/>
              <w:ind w:left="102"/>
              <w:rPr>
                <w:rFonts w:ascii="Times New Roman" w:eastAsia="Times New Roman" w:hAnsi="Times New Roman" w:cs="Times New Roman"/>
                <w:sz w:val="24"/>
                <w:szCs w:val="24"/>
              </w:rPr>
            </w:pPr>
            <w:r w:rsidRPr="00387778">
              <w:rPr>
                <w:rFonts w:ascii="Times New Roman"/>
                <w:sz w:val="24"/>
              </w:rPr>
              <w:t>City of Sanford (in-kind and cash match</w:t>
            </w:r>
            <w:r w:rsidR="00A543AF">
              <w:rPr>
                <w:rFonts w:ascii="Times New Roman"/>
                <w:sz w:val="24"/>
              </w:rPr>
              <w:t xml:space="preserve"> and GIS consulting services</w:t>
            </w:r>
            <w:r w:rsidRPr="00387778">
              <w:rPr>
                <w:rFonts w:ascii="Times New Roman"/>
                <w:sz w:val="24"/>
              </w:rPr>
              <w:t>)</w:t>
            </w:r>
          </w:p>
        </w:tc>
        <w:tc>
          <w:tcPr>
            <w:tcW w:w="1260" w:type="dxa"/>
            <w:tcBorders>
              <w:top w:val="single" w:sz="5" w:space="0" w:color="000000"/>
              <w:left w:val="single" w:sz="5" w:space="0" w:color="000000"/>
              <w:bottom w:val="single" w:sz="5" w:space="0" w:color="000000"/>
              <w:right w:val="single" w:sz="5" w:space="0" w:color="000000"/>
            </w:tcBorders>
          </w:tcPr>
          <w:p w14:paraId="401882E9" w14:textId="03123924" w:rsidR="00732AC8" w:rsidRPr="00387778" w:rsidRDefault="007430D6" w:rsidP="0056510B">
            <w:pPr>
              <w:pStyle w:val="TableParagraph"/>
              <w:spacing w:before="77"/>
              <w:ind w:left="102"/>
              <w:rPr>
                <w:rFonts w:ascii="Times New Roman" w:eastAsia="Times New Roman" w:hAnsi="Times New Roman" w:cs="Times New Roman"/>
                <w:sz w:val="24"/>
                <w:szCs w:val="24"/>
              </w:rPr>
            </w:pPr>
            <w:r w:rsidRPr="00387778">
              <w:rPr>
                <w:rFonts w:ascii="Times New Roman"/>
                <w:sz w:val="24"/>
              </w:rPr>
              <w:t>$</w:t>
            </w:r>
            <w:r w:rsidR="00E51C57">
              <w:rPr>
                <w:rFonts w:ascii="Times New Roman"/>
                <w:sz w:val="24"/>
              </w:rPr>
              <w:t>64,994</w:t>
            </w:r>
          </w:p>
        </w:tc>
      </w:tr>
      <w:tr w:rsidR="00732AC8" w:rsidRPr="00387778" w14:paraId="79374570" w14:textId="77777777" w:rsidTr="00F50FE4">
        <w:trPr>
          <w:trHeight w:hRule="exact" w:val="442"/>
        </w:trPr>
        <w:tc>
          <w:tcPr>
            <w:tcW w:w="8282" w:type="dxa"/>
            <w:tcBorders>
              <w:top w:val="single" w:sz="5" w:space="0" w:color="000000"/>
              <w:left w:val="single" w:sz="5" w:space="0" w:color="000000"/>
              <w:bottom w:val="single" w:sz="5" w:space="0" w:color="000000"/>
              <w:right w:val="single" w:sz="5" w:space="0" w:color="000000"/>
            </w:tcBorders>
          </w:tcPr>
          <w:p w14:paraId="7BDDCBCF" w14:textId="43F81E3D" w:rsidR="00732AC8" w:rsidRPr="00387778" w:rsidRDefault="007430D6">
            <w:pPr>
              <w:pStyle w:val="TableParagraph"/>
              <w:spacing w:before="77"/>
              <w:ind w:left="102"/>
              <w:rPr>
                <w:rFonts w:ascii="Times New Roman" w:eastAsia="Times New Roman" w:hAnsi="Times New Roman" w:cs="Times New Roman"/>
                <w:sz w:val="24"/>
                <w:szCs w:val="24"/>
              </w:rPr>
            </w:pPr>
            <w:r w:rsidRPr="00387778">
              <w:rPr>
                <w:rFonts w:ascii="Times New Roman"/>
                <w:sz w:val="24"/>
              </w:rPr>
              <w:t>Volunteer (</w:t>
            </w:r>
            <w:r w:rsidR="00F27702">
              <w:rPr>
                <w:rFonts w:ascii="Times New Roman"/>
                <w:sz w:val="24"/>
              </w:rPr>
              <w:t>donated services and mileage</w:t>
            </w:r>
            <w:r w:rsidRPr="00387778">
              <w:rPr>
                <w:rFonts w:ascii="Times New Roman"/>
                <w:sz w:val="24"/>
              </w:rPr>
              <w:t>)</w:t>
            </w:r>
          </w:p>
        </w:tc>
        <w:tc>
          <w:tcPr>
            <w:tcW w:w="1260" w:type="dxa"/>
            <w:tcBorders>
              <w:top w:val="single" w:sz="5" w:space="0" w:color="000000"/>
              <w:left w:val="single" w:sz="5" w:space="0" w:color="000000"/>
              <w:bottom w:val="single" w:sz="5" w:space="0" w:color="000000"/>
              <w:right w:val="single" w:sz="5" w:space="0" w:color="000000"/>
            </w:tcBorders>
          </w:tcPr>
          <w:p w14:paraId="06E0CD79" w14:textId="0B7DBE57" w:rsidR="00732AC8" w:rsidRPr="00387778" w:rsidRDefault="002A6463" w:rsidP="0056510B">
            <w:pPr>
              <w:pStyle w:val="TableParagraph"/>
              <w:spacing w:before="77"/>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6510B">
              <w:rPr>
                <w:rFonts w:ascii="Times New Roman" w:eastAsia="Times New Roman" w:hAnsi="Times New Roman" w:cs="Times New Roman"/>
                <w:sz w:val="24"/>
                <w:szCs w:val="24"/>
              </w:rPr>
              <w:t>8,5</w:t>
            </w:r>
            <w:r w:rsidR="004040A6">
              <w:rPr>
                <w:rFonts w:ascii="Times New Roman" w:eastAsia="Times New Roman" w:hAnsi="Times New Roman" w:cs="Times New Roman"/>
                <w:sz w:val="24"/>
                <w:szCs w:val="24"/>
              </w:rPr>
              <w:t>23</w:t>
            </w:r>
          </w:p>
        </w:tc>
      </w:tr>
      <w:tr w:rsidR="00EC6453" w:rsidRPr="00387778" w14:paraId="55C00340" w14:textId="77777777" w:rsidTr="00F50FE4">
        <w:trPr>
          <w:trHeight w:hRule="exact" w:val="442"/>
        </w:trPr>
        <w:tc>
          <w:tcPr>
            <w:tcW w:w="8282" w:type="dxa"/>
            <w:tcBorders>
              <w:top w:val="single" w:sz="5" w:space="0" w:color="000000"/>
              <w:left w:val="single" w:sz="5" w:space="0" w:color="000000"/>
              <w:bottom w:val="single" w:sz="5" w:space="0" w:color="000000"/>
              <w:right w:val="single" w:sz="5" w:space="0" w:color="000000"/>
            </w:tcBorders>
          </w:tcPr>
          <w:p w14:paraId="79563CA8" w14:textId="6397C5EF" w:rsidR="00EC6453" w:rsidRPr="00387778" w:rsidRDefault="00EC6453">
            <w:pPr>
              <w:pStyle w:val="TableParagraph"/>
              <w:spacing w:before="77"/>
              <w:ind w:left="102"/>
              <w:rPr>
                <w:rFonts w:ascii="Times New Roman"/>
                <w:sz w:val="24"/>
              </w:rPr>
            </w:pPr>
            <w:r>
              <w:rPr>
                <w:rFonts w:ascii="Times New Roman"/>
                <w:sz w:val="24"/>
              </w:rPr>
              <w:t>Donated materials</w:t>
            </w:r>
          </w:p>
        </w:tc>
        <w:tc>
          <w:tcPr>
            <w:tcW w:w="1260" w:type="dxa"/>
            <w:tcBorders>
              <w:top w:val="single" w:sz="5" w:space="0" w:color="000000"/>
              <w:left w:val="single" w:sz="5" w:space="0" w:color="000000"/>
              <w:bottom w:val="single" w:sz="5" w:space="0" w:color="000000"/>
              <w:right w:val="single" w:sz="5" w:space="0" w:color="000000"/>
            </w:tcBorders>
          </w:tcPr>
          <w:p w14:paraId="7C61F9FB" w14:textId="4EA7A6FD" w:rsidR="00EC6453" w:rsidRPr="00387778" w:rsidRDefault="002A6463">
            <w:pPr>
              <w:pStyle w:val="TableParagraph"/>
              <w:spacing w:before="77"/>
              <w:ind w:left="102"/>
              <w:rPr>
                <w:rFonts w:ascii="Times New Roman"/>
                <w:sz w:val="24"/>
              </w:rPr>
            </w:pPr>
            <w:r>
              <w:rPr>
                <w:rFonts w:ascii="Times New Roman"/>
                <w:sz w:val="24"/>
              </w:rPr>
              <w:t>$</w:t>
            </w:r>
            <w:r w:rsidR="004A12AB">
              <w:rPr>
                <w:rFonts w:ascii="Times New Roman"/>
                <w:sz w:val="24"/>
              </w:rPr>
              <w:t>17,500</w:t>
            </w:r>
          </w:p>
        </w:tc>
      </w:tr>
      <w:tr w:rsidR="00F50FE4" w:rsidRPr="00387778" w14:paraId="1F4F8971" w14:textId="77777777" w:rsidTr="00F50FE4">
        <w:trPr>
          <w:trHeight w:hRule="exact" w:val="442"/>
        </w:trPr>
        <w:tc>
          <w:tcPr>
            <w:tcW w:w="8282" w:type="dxa"/>
            <w:tcBorders>
              <w:top w:val="single" w:sz="5" w:space="0" w:color="000000"/>
              <w:left w:val="single" w:sz="5" w:space="0" w:color="000000"/>
              <w:bottom w:val="single" w:sz="5" w:space="0" w:color="000000"/>
              <w:right w:val="single" w:sz="5" w:space="0" w:color="000000"/>
            </w:tcBorders>
          </w:tcPr>
          <w:p w14:paraId="05231B20" w14:textId="60EB7CCA" w:rsidR="00F50FE4" w:rsidRDefault="00F50FE4">
            <w:pPr>
              <w:pStyle w:val="TableParagraph"/>
              <w:spacing w:before="77"/>
              <w:ind w:left="102"/>
              <w:rPr>
                <w:rFonts w:ascii="Times New Roman"/>
                <w:sz w:val="24"/>
              </w:rPr>
            </w:pPr>
            <w:r w:rsidRPr="00387778">
              <w:rPr>
                <w:rFonts w:ascii="Times New Roman"/>
                <w:b/>
                <w:sz w:val="24"/>
              </w:rPr>
              <w:t>Total</w:t>
            </w:r>
          </w:p>
        </w:tc>
        <w:tc>
          <w:tcPr>
            <w:tcW w:w="1260" w:type="dxa"/>
            <w:tcBorders>
              <w:top w:val="single" w:sz="5" w:space="0" w:color="000000"/>
              <w:left w:val="single" w:sz="5" w:space="0" w:color="000000"/>
              <w:bottom w:val="single" w:sz="5" w:space="0" w:color="000000"/>
              <w:right w:val="single" w:sz="5" w:space="0" w:color="000000"/>
            </w:tcBorders>
          </w:tcPr>
          <w:p w14:paraId="2ED43DB1" w14:textId="1E798B95" w:rsidR="00F50FE4" w:rsidRDefault="00F50FE4" w:rsidP="0056510B">
            <w:pPr>
              <w:pStyle w:val="TableParagraph"/>
              <w:spacing w:before="77"/>
              <w:ind w:left="102"/>
              <w:rPr>
                <w:rFonts w:ascii="Times New Roman"/>
                <w:sz w:val="24"/>
              </w:rPr>
            </w:pPr>
            <w:r w:rsidRPr="00387778">
              <w:rPr>
                <w:rFonts w:ascii="Times New Roman"/>
                <w:sz w:val="24"/>
              </w:rPr>
              <w:t>$</w:t>
            </w:r>
            <w:r>
              <w:rPr>
                <w:rFonts w:ascii="Times New Roman"/>
                <w:sz w:val="24"/>
              </w:rPr>
              <w:t>91,</w:t>
            </w:r>
            <w:r w:rsidR="00E51C57">
              <w:rPr>
                <w:rFonts w:ascii="Times New Roman"/>
                <w:sz w:val="24"/>
              </w:rPr>
              <w:t>017</w:t>
            </w:r>
          </w:p>
        </w:tc>
      </w:tr>
    </w:tbl>
    <w:p w14:paraId="0591DFD3" w14:textId="77777777" w:rsidR="00732AC8" w:rsidRPr="00387778" w:rsidRDefault="00732AC8">
      <w:pPr>
        <w:rPr>
          <w:rFonts w:ascii="Times New Roman" w:eastAsia="Times New Roman" w:hAnsi="Times New Roman" w:cs="Times New Roman"/>
          <w:sz w:val="24"/>
          <w:szCs w:val="24"/>
        </w:rPr>
        <w:sectPr w:rsidR="00732AC8" w:rsidRPr="00387778">
          <w:pgSz w:w="12240" w:h="15840"/>
          <w:pgMar w:top="1500" w:right="940" w:bottom="1160" w:left="1340" w:header="0" w:footer="974" w:gutter="0"/>
          <w:cols w:space="720"/>
        </w:sectPr>
      </w:pPr>
    </w:p>
    <w:p w14:paraId="01267D4B" w14:textId="51FEB0F9" w:rsidR="00732AC8" w:rsidRPr="00E735F3" w:rsidRDefault="00CA4C12" w:rsidP="00E735F3">
      <w:pPr>
        <w:rPr>
          <w:rFonts w:ascii="Times New Roman" w:hAnsi="Times New Roman" w:cs="Times New Roman"/>
          <w:b/>
          <w:bCs/>
          <w:sz w:val="24"/>
        </w:rPr>
      </w:pPr>
      <w:r>
        <w:rPr>
          <w:rFonts w:ascii="Times New Roman" w:hAnsi="Times New Roman" w:cs="Times New Roman"/>
          <w:b/>
          <w:sz w:val="24"/>
        </w:rPr>
        <w:lastRenderedPageBreak/>
        <w:t>C</w:t>
      </w:r>
      <w:r w:rsidR="007430D6" w:rsidRPr="00E735F3">
        <w:rPr>
          <w:rFonts w:ascii="Times New Roman" w:hAnsi="Times New Roman" w:cs="Times New Roman"/>
          <w:b/>
          <w:sz w:val="24"/>
        </w:rPr>
        <w:t>ANDIDATE NPS SITES</w:t>
      </w:r>
    </w:p>
    <w:p w14:paraId="3CA1548D" w14:textId="6240BD6A" w:rsidR="00732AC8" w:rsidRPr="00387778" w:rsidRDefault="00732AC8">
      <w:pPr>
        <w:spacing w:before="2"/>
        <w:rPr>
          <w:rFonts w:ascii="Times New Roman" w:eastAsia="Times New Roman" w:hAnsi="Times New Roman" w:cs="Times New Roman"/>
          <w:b/>
          <w:bCs/>
          <w:sz w:val="2"/>
          <w:szCs w:val="2"/>
        </w:rPr>
      </w:pPr>
    </w:p>
    <w:tbl>
      <w:tblPr>
        <w:tblW w:w="0" w:type="auto"/>
        <w:tblInd w:w="98" w:type="dxa"/>
        <w:tblLayout w:type="fixed"/>
        <w:tblCellMar>
          <w:left w:w="0" w:type="dxa"/>
          <w:right w:w="0" w:type="dxa"/>
        </w:tblCellMar>
        <w:tblLook w:val="01E0" w:firstRow="1" w:lastRow="1" w:firstColumn="1" w:lastColumn="1" w:noHBand="0" w:noVBand="0"/>
      </w:tblPr>
      <w:tblGrid>
        <w:gridCol w:w="1606"/>
        <w:gridCol w:w="3569"/>
        <w:gridCol w:w="3344"/>
        <w:gridCol w:w="1997"/>
        <w:gridCol w:w="2436"/>
      </w:tblGrid>
      <w:tr w:rsidR="00732AC8" w:rsidRPr="00387778" w14:paraId="54C89E03" w14:textId="77777777" w:rsidTr="00583BBB">
        <w:trPr>
          <w:trHeight w:hRule="exact" w:val="831"/>
        </w:trPr>
        <w:tc>
          <w:tcPr>
            <w:tcW w:w="1606" w:type="dxa"/>
            <w:tcBorders>
              <w:top w:val="single" w:sz="16" w:space="0" w:color="D9D9D9"/>
              <w:left w:val="single" w:sz="5" w:space="0" w:color="000000"/>
              <w:bottom w:val="single" w:sz="16" w:space="0" w:color="D9D9D9"/>
              <w:right w:val="single" w:sz="5" w:space="0" w:color="000000"/>
            </w:tcBorders>
            <w:shd w:val="clear" w:color="auto" w:fill="D9D9D9"/>
          </w:tcPr>
          <w:p w14:paraId="25410193" w14:textId="77777777" w:rsidR="00732AC8" w:rsidRPr="00387778" w:rsidRDefault="007430D6">
            <w:pPr>
              <w:pStyle w:val="TableParagraph"/>
              <w:spacing w:before="12"/>
              <w:ind w:left="51"/>
              <w:rPr>
                <w:rFonts w:ascii="Times New Roman" w:eastAsia="Times New Roman" w:hAnsi="Times New Roman" w:cs="Times New Roman"/>
              </w:rPr>
            </w:pPr>
            <w:r w:rsidRPr="00387778">
              <w:rPr>
                <w:rFonts w:ascii="Times New Roman"/>
              </w:rPr>
              <w:t>NPS Site Name</w:t>
            </w:r>
          </w:p>
          <w:p w14:paraId="49E6315B" w14:textId="77777777" w:rsidR="00732AC8" w:rsidRPr="00387778" w:rsidRDefault="007430D6">
            <w:pPr>
              <w:pStyle w:val="TableParagraph"/>
              <w:spacing w:before="1"/>
              <w:ind w:left="51" w:right="755"/>
              <w:rPr>
                <w:rFonts w:ascii="Times New Roman" w:eastAsia="Times New Roman" w:hAnsi="Times New Roman" w:cs="Times New Roman"/>
              </w:rPr>
            </w:pPr>
            <w:r w:rsidRPr="00387778">
              <w:rPr>
                <w:rFonts w:ascii="Times New Roman"/>
              </w:rPr>
              <w:t>&amp; Location</w:t>
            </w:r>
          </w:p>
        </w:tc>
        <w:tc>
          <w:tcPr>
            <w:tcW w:w="3569" w:type="dxa"/>
            <w:tcBorders>
              <w:top w:val="single" w:sz="27" w:space="0" w:color="D9D9D9"/>
              <w:left w:val="single" w:sz="5" w:space="0" w:color="000000"/>
              <w:bottom w:val="single" w:sz="16" w:space="0" w:color="D9D9D9"/>
              <w:right w:val="single" w:sz="5" w:space="0" w:color="000000"/>
            </w:tcBorders>
            <w:shd w:val="clear" w:color="auto" w:fill="D9D9D9"/>
          </w:tcPr>
          <w:p w14:paraId="1F004F72" w14:textId="77777777" w:rsidR="00732AC8" w:rsidRPr="00387778" w:rsidRDefault="007430D6">
            <w:pPr>
              <w:pStyle w:val="TableParagraph"/>
              <w:ind w:left="51" w:right="79"/>
              <w:rPr>
                <w:rFonts w:ascii="Times New Roman" w:eastAsia="Times New Roman" w:hAnsi="Times New Roman" w:cs="Times New Roman"/>
              </w:rPr>
            </w:pPr>
            <w:r w:rsidRPr="00387778">
              <w:rPr>
                <w:rFonts w:ascii="Times New Roman"/>
              </w:rPr>
              <w:t>Describe the NPS Site &amp; Conditions at the Site Causing Polluted Runoff to Reach Surface Waters</w:t>
            </w:r>
          </w:p>
        </w:tc>
        <w:tc>
          <w:tcPr>
            <w:tcW w:w="3344" w:type="dxa"/>
            <w:tcBorders>
              <w:top w:val="single" w:sz="16" w:space="0" w:color="D9D9D9"/>
              <w:left w:val="single" w:sz="5" w:space="0" w:color="000000"/>
              <w:bottom w:val="single" w:sz="16" w:space="0" w:color="D9D9D9"/>
              <w:right w:val="single" w:sz="5" w:space="0" w:color="000000"/>
            </w:tcBorders>
            <w:shd w:val="clear" w:color="auto" w:fill="D9D9D9"/>
          </w:tcPr>
          <w:p w14:paraId="69F484A7" w14:textId="77777777" w:rsidR="00732AC8" w:rsidRPr="00387778" w:rsidRDefault="007430D6">
            <w:pPr>
              <w:pStyle w:val="TableParagraph"/>
              <w:spacing w:before="12"/>
              <w:ind w:left="51"/>
              <w:rPr>
                <w:rFonts w:ascii="Times New Roman" w:eastAsia="Times New Roman" w:hAnsi="Times New Roman" w:cs="Times New Roman"/>
              </w:rPr>
            </w:pPr>
            <w:r w:rsidRPr="00387778">
              <w:rPr>
                <w:rFonts w:ascii="Times New Roman"/>
              </w:rPr>
              <w:t>BMPs Recommended</w:t>
            </w:r>
          </w:p>
        </w:tc>
        <w:tc>
          <w:tcPr>
            <w:tcW w:w="1997" w:type="dxa"/>
            <w:tcBorders>
              <w:top w:val="single" w:sz="16" w:space="0" w:color="D9D9D9"/>
              <w:left w:val="single" w:sz="5" w:space="0" w:color="000000"/>
              <w:bottom w:val="single" w:sz="16" w:space="0" w:color="D9D9D9"/>
              <w:right w:val="single" w:sz="5" w:space="0" w:color="000000"/>
            </w:tcBorders>
            <w:shd w:val="clear" w:color="auto" w:fill="D9D9D9"/>
          </w:tcPr>
          <w:p w14:paraId="6491FC5E" w14:textId="77777777" w:rsidR="00732AC8" w:rsidRPr="00387778" w:rsidRDefault="007430D6">
            <w:pPr>
              <w:pStyle w:val="TableParagraph"/>
              <w:spacing w:before="12"/>
              <w:ind w:left="51" w:right="239"/>
              <w:rPr>
                <w:rFonts w:ascii="Times New Roman" w:eastAsia="Times New Roman" w:hAnsi="Times New Roman" w:cs="Times New Roman"/>
              </w:rPr>
            </w:pPr>
            <w:r w:rsidRPr="00387778">
              <w:rPr>
                <w:rFonts w:ascii="Times New Roman"/>
              </w:rPr>
              <w:t>Construction Cost Estimates:</w:t>
            </w:r>
          </w:p>
          <w:p w14:paraId="4F8B8C19" w14:textId="77777777" w:rsidR="00732AC8" w:rsidRPr="00387778" w:rsidRDefault="007430D6">
            <w:pPr>
              <w:pStyle w:val="TableParagraph"/>
              <w:spacing w:line="251" w:lineRule="exact"/>
              <w:ind w:left="51"/>
              <w:rPr>
                <w:rFonts w:ascii="Times New Roman" w:eastAsia="Times New Roman" w:hAnsi="Times New Roman" w:cs="Times New Roman"/>
              </w:rPr>
            </w:pPr>
            <w:r w:rsidRPr="00387778">
              <w:rPr>
                <w:rFonts w:ascii="Times New Roman"/>
              </w:rPr>
              <w:t>Grant, Match, Total</w:t>
            </w:r>
          </w:p>
        </w:tc>
        <w:tc>
          <w:tcPr>
            <w:tcW w:w="2436" w:type="dxa"/>
            <w:tcBorders>
              <w:top w:val="single" w:sz="16" w:space="0" w:color="D9D9D9"/>
              <w:left w:val="single" w:sz="5" w:space="0" w:color="000000"/>
              <w:bottom w:val="single" w:sz="16" w:space="0" w:color="D9D9D9"/>
              <w:right w:val="single" w:sz="5" w:space="0" w:color="000000"/>
            </w:tcBorders>
            <w:shd w:val="clear" w:color="auto" w:fill="D9D9D9"/>
          </w:tcPr>
          <w:p w14:paraId="378A6EC7" w14:textId="77777777" w:rsidR="00732AC8" w:rsidRPr="00387778" w:rsidRDefault="007430D6">
            <w:pPr>
              <w:pStyle w:val="TableParagraph"/>
              <w:spacing w:before="12"/>
              <w:ind w:left="51"/>
              <w:rPr>
                <w:rFonts w:ascii="Times New Roman" w:eastAsia="Times New Roman" w:hAnsi="Times New Roman" w:cs="Times New Roman"/>
              </w:rPr>
            </w:pPr>
            <w:r w:rsidRPr="00387778">
              <w:rPr>
                <w:rFonts w:ascii="Times New Roman"/>
              </w:rPr>
              <w:t>BMP Site Photos</w:t>
            </w:r>
          </w:p>
        </w:tc>
      </w:tr>
      <w:tr w:rsidR="00732AC8" w:rsidRPr="00387778" w14:paraId="58CE0C8C" w14:textId="77777777" w:rsidTr="00583BBB">
        <w:trPr>
          <w:trHeight w:hRule="exact" w:val="7533"/>
        </w:trPr>
        <w:tc>
          <w:tcPr>
            <w:tcW w:w="1606" w:type="dxa"/>
            <w:tcBorders>
              <w:top w:val="single" w:sz="16" w:space="0" w:color="D9D9D9"/>
              <w:left w:val="single" w:sz="5" w:space="0" w:color="000000"/>
              <w:bottom w:val="single" w:sz="5" w:space="0" w:color="000000"/>
              <w:right w:val="single" w:sz="5" w:space="0" w:color="000000"/>
            </w:tcBorders>
          </w:tcPr>
          <w:p w14:paraId="2F62AB23" w14:textId="2D049CF4" w:rsidR="00732AC8" w:rsidRPr="00387778" w:rsidRDefault="007430D6">
            <w:pPr>
              <w:pStyle w:val="TableParagraph"/>
              <w:spacing w:before="29"/>
              <w:ind w:left="51" w:right="202"/>
              <w:rPr>
                <w:rFonts w:ascii="Times New Roman" w:eastAsia="Times New Roman" w:hAnsi="Times New Roman" w:cs="Times New Roman"/>
              </w:rPr>
            </w:pPr>
            <w:r w:rsidRPr="00387778">
              <w:rPr>
                <w:rFonts w:ascii="Times New Roman"/>
                <w:b/>
                <w:i/>
              </w:rPr>
              <w:t xml:space="preserve">Name: </w:t>
            </w:r>
            <w:r w:rsidRPr="00387778">
              <w:rPr>
                <w:rFonts w:ascii="Times New Roman"/>
              </w:rPr>
              <w:t>Lebanon Street Culvert</w:t>
            </w:r>
            <w:r w:rsidR="00306D2A">
              <w:rPr>
                <w:rFonts w:ascii="Times New Roman"/>
              </w:rPr>
              <w:t xml:space="preserve"> (Habitat Restoration Site 1). </w:t>
            </w:r>
          </w:p>
          <w:p w14:paraId="774C3394" w14:textId="77777777" w:rsidR="00732AC8" w:rsidRPr="00387778" w:rsidRDefault="00732AC8">
            <w:pPr>
              <w:pStyle w:val="TableParagraph"/>
              <w:spacing w:before="10"/>
              <w:rPr>
                <w:rFonts w:ascii="Times New Roman" w:eastAsia="Times New Roman" w:hAnsi="Times New Roman" w:cs="Times New Roman"/>
                <w:b/>
                <w:bCs/>
                <w:sz w:val="21"/>
                <w:szCs w:val="21"/>
              </w:rPr>
            </w:pPr>
          </w:p>
          <w:p w14:paraId="4163BB1D" w14:textId="77777777" w:rsidR="00732AC8" w:rsidRPr="00387778" w:rsidRDefault="007430D6">
            <w:pPr>
              <w:pStyle w:val="TableParagraph"/>
              <w:ind w:left="51"/>
              <w:rPr>
                <w:rFonts w:ascii="Times New Roman" w:eastAsia="Times New Roman" w:hAnsi="Times New Roman" w:cs="Times New Roman"/>
              </w:rPr>
            </w:pPr>
            <w:r w:rsidRPr="00387778">
              <w:rPr>
                <w:rFonts w:ascii="Times New Roman"/>
              </w:rPr>
              <w:t>High Priority</w:t>
            </w:r>
          </w:p>
          <w:p w14:paraId="2A0E153D" w14:textId="77777777" w:rsidR="00732AC8" w:rsidRPr="00387778" w:rsidRDefault="00732AC8">
            <w:pPr>
              <w:pStyle w:val="TableParagraph"/>
              <w:spacing w:before="1"/>
              <w:rPr>
                <w:rFonts w:ascii="Times New Roman" w:eastAsia="Times New Roman" w:hAnsi="Times New Roman" w:cs="Times New Roman"/>
                <w:b/>
                <w:bCs/>
              </w:rPr>
            </w:pPr>
          </w:p>
          <w:p w14:paraId="7951867F" w14:textId="77777777" w:rsidR="00732AC8" w:rsidRPr="00387778" w:rsidRDefault="007430D6">
            <w:pPr>
              <w:pStyle w:val="TableParagraph"/>
              <w:ind w:left="51" w:right="108"/>
              <w:rPr>
                <w:rFonts w:ascii="Times New Roman" w:eastAsia="Times New Roman" w:hAnsi="Times New Roman" w:cs="Times New Roman"/>
              </w:rPr>
            </w:pPr>
            <w:r w:rsidRPr="00387778">
              <w:rPr>
                <w:rFonts w:ascii="Times New Roman"/>
                <w:b/>
                <w:i/>
              </w:rPr>
              <w:t xml:space="preserve">Location: </w:t>
            </w:r>
            <w:r w:rsidRPr="00387778">
              <w:rPr>
                <w:rFonts w:ascii="Times New Roman"/>
              </w:rPr>
              <w:t>Lebanon Street (Route 202) and Oxford Street, Sanford, behind Edison School Apartments</w:t>
            </w:r>
          </w:p>
        </w:tc>
        <w:tc>
          <w:tcPr>
            <w:tcW w:w="3569" w:type="dxa"/>
            <w:tcBorders>
              <w:top w:val="single" w:sz="16" w:space="0" w:color="D9D9D9"/>
              <w:left w:val="single" w:sz="5" w:space="0" w:color="000000"/>
              <w:bottom w:val="single" w:sz="5" w:space="0" w:color="000000"/>
              <w:right w:val="single" w:sz="5" w:space="0" w:color="000000"/>
            </w:tcBorders>
          </w:tcPr>
          <w:p w14:paraId="47A19EF6" w14:textId="77777777" w:rsidR="00732AC8" w:rsidRPr="00387778" w:rsidRDefault="007430D6">
            <w:pPr>
              <w:pStyle w:val="TableParagraph"/>
              <w:spacing w:before="29"/>
              <w:ind w:left="51" w:right="55"/>
              <w:rPr>
                <w:rFonts w:ascii="Times New Roman" w:eastAsia="Times New Roman" w:hAnsi="Times New Roman" w:cs="Times New Roman"/>
              </w:rPr>
            </w:pPr>
            <w:r w:rsidRPr="00387778">
              <w:rPr>
                <w:rFonts w:ascii="Times New Roman"/>
              </w:rPr>
              <w:t>The 30-inch reinforced concrete culvert outfall into Goodall Brook conveys drainage from the upper reaches in the watershed, including an urban closed drainage system, into a riparian area behind the Edison School Apartments. During intense storms, stormwater discharges under pressure from the culvert, and too much stormwater flows mostly into a single branch of Goodall Brook closest to the apartments, causing severe erosion and disruption of habitat in Goodall Brook, while the second branch is under- utilized. The second branch used to be the primary flow path prior to the apartment development, however, a re- alignment of the outfall caused a change in direction and angle of the outfall. Masses of boulders that had been placed in front of the outfall during construction of the apartments were inadequate to resist the force of the culvert's discharge.</w:t>
            </w:r>
          </w:p>
        </w:tc>
        <w:tc>
          <w:tcPr>
            <w:tcW w:w="3344" w:type="dxa"/>
            <w:tcBorders>
              <w:top w:val="single" w:sz="16" w:space="0" w:color="D9D9D9"/>
              <w:left w:val="single" w:sz="5" w:space="0" w:color="000000"/>
              <w:bottom w:val="single" w:sz="5" w:space="0" w:color="000000"/>
              <w:right w:val="single" w:sz="5" w:space="0" w:color="000000"/>
            </w:tcBorders>
          </w:tcPr>
          <w:p w14:paraId="1E5C21B4" w14:textId="385C1425" w:rsidR="00732AC8" w:rsidRPr="00387778" w:rsidRDefault="00583BBB" w:rsidP="007F427F">
            <w:pPr>
              <w:pStyle w:val="TableParagraph"/>
              <w:spacing w:before="29"/>
              <w:ind w:left="51" w:right="64"/>
              <w:rPr>
                <w:rFonts w:ascii="Times New Roman" w:eastAsia="Times New Roman" w:hAnsi="Times New Roman" w:cs="Times New Roman"/>
              </w:rPr>
            </w:pPr>
            <w:r w:rsidRPr="00583BBB">
              <w:rPr>
                <w:rFonts w:ascii="Times New Roman" w:hAnsi="Times New Roman" w:cs="Times New Roman"/>
              </w:rPr>
              <w:t xml:space="preserve">Restoration immediately downstream of the Lebanon street culvert is intended to divert flow into the original channel towards the left bank (looking downstream) and out of a new channel created along the right bank due to poor alignment of the culvert. The current channel flows against the base of </w:t>
            </w:r>
            <w:r w:rsidR="007F427F">
              <w:rPr>
                <w:rFonts w:ascii="Times New Roman" w:hAnsi="Times New Roman" w:cs="Times New Roman"/>
              </w:rPr>
              <w:t>an underdrained soil filter</w:t>
            </w:r>
            <w:r w:rsidRPr="00583BBB">
              <w:rPr>
                <w:rFonts w:ascii="Times New Roman" w:hAnsi="Times New Roman" w:cs="Times New Roman"/>
              </w:rPr>
              <w:t xml:space="preserve"> and paved walking path on the right bank that could be threatened by erosion during a high flow.  The restoration will consist of constructing a large log jam off of the right bank and across the existing channel such that the majority of flow will be diverted to the original channel along the left bank.  Some flow will pass through the log jam, thereby creating side channel flow and aquatic habitat in what is now the primary channel.  Additional logs may be placed individually in both channels for 150 ft downstream to further enhance habitat.  </w:t>
            </w:r>
          </w:p>
        </w:tc>
        <w:tc>
          <w:tcPr>
            <w:tcW w:w="1997" w:type="dxa"/>
            <w:tcBorders>
              <w:top w:val="single" w:sz="16" w:space="0" w:color="D9D9D9"/>
              <w:left w:val="single" w:sz="5" w:space="0" w:color="000000"/>
              <w:bottom w:val="single" w:sz="5" w:space="0" w:color="000000"/>
              <w:right w:val="single" w:sz="5" w:space="0" w:color="000000"/>
            </w:tcBorders>
          </w:tcPr>
          <w:p w14:paraId="4F85C42A" w14:textId="78E4690C" w:rsidR="00732AC8" w:rsidRPr="00387778" w:rsidRDefault="00583BBB" w:rsidP="00DF6D4E">
            <w:pPr>
              <w:pStyle w:val="TableParagraph"/>
              <w:spacing w:before="29"/>
              <w:ind w:left="51" w:right="537"/>
              <w:jc w:val="both"/>
              <w:rPr>
                <w:rFonts w:ascii="Times New Roman" w:eastAsia="Times New Roman" w:hAnsi="Times New Roman" w:cs="Times New Roman"/>
              </w:rPr>
            </w:pPr>
            <w:r w:rsidRPr="00387778">
              <w:rPr>
                <w:noProof/>
              </w:rPr>
              <w:drawing>
                <wp:anchor distT="0" distB="0" distL="114300" distR="114300" simplePos="0" relativeHeight="251660800" behindDoc="1" locked="0" layoutInCell="1" allowOverlap="1" wp14:anchorId="35328A91" wp14:editId="2787063A">
                  <wp:simplePos x="0" y="0"/>
                  <wp:positionH relativeFrom="page">
                    <wp:posOffset>47625</wp:posOffset>
                  </wp:positionH>
                  <wp:positionV relativeFrom="page">
                    <wp:posOffset>2570481</wp:posOffset>
                  </wp:positionV>
                  <wp:extent cx="2639695" cy="1699260"/>
                  <wp:effectExtent l="0" t="0" r="8255" b="0"/>
                  <wp:wrapNone/>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9695" cy="1699260"/>
                          </a:xfrm>
                          <a:prstGeom prst="rect">
                            <a:avLst/>
                          </a:prstGeom>
                          <a:noFill/>
                        </pic:spPr>
                      </pic:pic>
                    </a:graphicData>
                  </a:graphic>
                  <wp14:sizeRelH relativeFrom="page">
                    <wp14:pctWidth>0</wp14:pctWidth>
                  </wp14:sizeRelH>
                  <wp14:sizeRelV relativeFrom="page">
                    <wp14:pctHeight>0</wp14:pctHeight>
                  </wp14:sizeRelV>
                </wp:anchor>
              </w:drawing>
            </w:r>
            <w:r w:rsidRPr="00387778">
              <w:rPr>
                <w:noProof/>
              </w:rPr>
              <w:drawing>
                <wp:anchor distT="0" distB="0" distL="114300" distR="114300" simplePos="0" relativeHeight="251663872" behindDoc="1" locked="0" layoutInCell="1" allowOverlap="1" wp14:anchorId="6EFAA8F3" wp14:editId="68548A77">
                  <wp:simplePos x="0" y="0"/>
                  <wp:positionH relativeFrom="page">
                    <wp:posOffset>-36195</wp:posOffset>
                  </wp:positionH>
                  <wp:positionV relativeFrom="paragraph">
                    <wp:posOffset>528321</wp:posOffset>
                  </wp:positionV>
                  <wp:extent cx="2661920" cy="1607820"/>
                  <wp:effectExtent l="0" t="0" r="5080"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1920" cy="1607820"/>
                          </a:xfrm>
                          <a:prstGeom prst="rect">
                            <a:avLst/>
                          </a:prstGeom>
                          <a:noFill/>
                        </pic:spPr>
                      </pic:pic>
                    </a:graphicData>
                  </a:graphic>
                  <wp14:sizeRelH relativeFrom="page">
                    <wp14:pctWidth>0</wp14:pctWidth>
                  </wp14:sizeRelH>
                  <wp14:sizeRelV relativeFrom="page">
                    <wp14:pctHeight>0</wp14:pctHeight>
                  </wp14:sizeRelV>
                </wp:anchor>
              </w:drawing>
            </w:r>
            <w:r w:rsidR="007430D6" w:rsidRPr="00387778">
              <w:rPr>
                <w:rFonts w:ascii="Times New Roman"/>
              </w:rPr>
              <w:t>Grant:</w:t>
            </w:r>
            <w:r w:rsidR="00B47F08">
              <w:rPr>
                <w:rFonts w:ascii="Times New Roman"/>
              </w:rPr>
              <w:t xml:space="preserve"> </w:t>
            </w:r>
            <w:r w:rsidR="007430D6" w:rsidRPr="00387778">
              <w:rPr>
                <w:rFonts w:ascii="Times New Roman"/>
              </w:rPr>
              <w:t>$</w:t>
            </w:r>
            <w:r w:rsidR="00DF6D4E">
              <w:rPr>
                <w:rFonts w:ascii="Times New Roman"/>
              </w:rPr>
              <w:t>34,</w:t>
            </w:r>
            <w:r w:rsidR="00B47F08">
              <w:rPr>
                <w:rFonts w:ascii="Times New Roman"/>
              </w:rPr>
              <w:t>769</w:t>
            </w:r>
            <w:r w:rsidR="00B47F08" w:rsidRPr="00387778">
              <w:rPr>
                <w:rFonts w:ascii="Times New Roman"/>
              </w:rPr>
              <w:t xml:space="preserve"> </w:t>
            </w:r>
            <w:r w:rsidR="007430D6" w:rsidRPr="00387778">
              <w:rPr>
                <w:rFonts w:ascii="Times New Roman"/>
              </w:rPr>
              <w:t>Match:$</w:t>
            </w:r>
            <w:r w:rsidR="00DF6D4E">
              <w:rPr>
                <w:rFonts w:ascii="Times New Roman"/>
              </w:rPr>
              <w:t>11,</w:t>
            </w:r>
            <w:r w:rsidR="00B47F08">
              <w:rPr>
                <w:rFonts w:ascii="Times New Roman"/>
              </w:rPr>
              <w:t>590</w:t>
            </w:r>
            <w:r w:rsidR="007430D6" w:rsidRPr="00387778">
              <w:rPr>
                <w:rFonts w:ascii="Times New Roman"/>
              </w:rPr>
              <w:t>Total: $</w:t>
            </w:r>
            <w:r w:rsidR="00DF6D4E">
              <w:rPr>
                <w:rFonts w:ascii="Times New Roman"/>
              </w:rPr>
              <w:t>46,359</w:t>
            </w:r>
          </w:p>
        </w:tc>
        <w:tc>
          <w:tcPr>
            <w:tcW w:w="2436" w:type="dxa"/>
            <w:tcBorders>
              <w:top w:val="single" w:sz="16" w:space="0" w:color="D9D9D9"/>
              <w:left w:val="single" w:sz="5" w:space="0" w:color="000000"/>
              <w:bottom w:val="single" w:sz="5" w:space="0" w:color="000000"/>
              <w:right w:val="single" w:sz="5" w:space="0" w:color="000000"/>
            </w:tcBorders>
          </w:tcPr>
          <w:p w14:paraId="59C36DED" w14:textId="77777777" w:rsidR="00732AC8" w:rsidRPr="00387778" w:rsidRDefault="00732AC8">
            <w:pPr>
              <w:pStyle w:val="TableParagraph"/>
              <w:rPr>
                <w:rFonts w:ascii="Times New Roman" w:eastAsia="Times New Roman" w:hAnsi="Times New Roman" w:cs="Times New Roman"/>
                <w:b/>
                <w:bCs/>
                <w:sz w:val="20"/>
                <w:szCs w:val="20"/>
              </w:rPr>
            </w:pPr>
          </w:p>
          <w:p w14:paraId="395D01CD" w14:textId="77777777" w:rsidR="00732AC8" w:rsidRPr="00387778" w:rsidRDefault="00732AC8">
            <w:pPr>
              <w:pStyle w:val="TableParagraph"/>
              <w:rPr>
                <w:rFonts w:ascii="Times New Roman" w:eastAsia="Times New Roman" w:hAnsi="Times New Roman" w:cs="Times New Roman"/>
                <w:b/>
                <w:bCs/>
                <w:sz w:val="20"/>
                <w:szCs w:val="20"/>
              </w:rPr>
            </w:pPr>
          </w:p>
          <w:p w14:paraId="401AF41B" w14:textId="77777777" w:rsidR="00732AC8" w:rsidRPr="00387778" w:rsidRDefault="00732AC8">
            <w:pPr>
              <w:pStyle w:val="TableParagraph"/>
              <w:rPr>
                <w:rFonts w:ascii="Times New Roman" w:eastAsia="Times New Roman" w:hAnsi="Times New Roman" w:cs="Times New Roman"/>
                <w:b/>
                <w:bCs/>
                <w:sz w:val="20"/>
                <w:szCs w:val="20"/>
              </w:rPr>
            </w:pPr>
          </w:p>
          <w:p w14:paraId="65139975" w14:textId="77777777" w:rsidR="00732AC8" w:rsidRPr="00387778" w:rsidRDefault="00732AC8">
            <w:pPr>
              <w:pStyle w:val="TableParagraph"/>
              <w:rPr>
                <w:rFonts w:ascii="Times New Roman" w:eastAsia="Times New Roman" w:hAnsi="Times New Roman" w:cs="Times New Roman"/>
                <w:b/>
                <w:bCs/>
                <w:sz w:val="20"/>
                <w:szCs w:val="20"/>
              </w:rPr>
            </w:pPr>
          </w:p>
          <w:p w14:paraId="3BF2FBB0" w14:textId="77777777" w:rsidR="00732AC8" w:rsidRPr="00387778" w:rsidRDefault="00732AC8">
            <w:pPr>
              <w:pStyle w:val="TableParagraph"/>
              <w:rPr>
                <w:rFonts w:ascii="Times New Roman" w:eastAsia="Times New Roman" w:hAnsi="Times New Roman" w:cs="Times New Roman"/>
                <w:b/>
                <w:bCs/>
                <w:sz w:val="20"/>
                <w:szCs w:val="20"/>
              </w:rPr>
            </w:pPr>
          </w:p>
          <w:p w14:paraId="73AE7523" w14:textId="77777777" w:rsidR="00732AC8" w:rsidRPr="00387778" w:rsidRDefault="00732AC8">
            <w:pPr>
              <w:pStyle w:val="TableParagraph"/>
              <w:rPr>
                <w:rFonts w:ascii="Times New Roman" w:eastAsia="Times New Roman" w:hAnsi="Times New Roman" w:cs="Times New Roman"/>
                <w:b/>
                <w:bCs/>
                <w:sz w:val="20"/>
                <w:szCs w:val="20"/>
              </w:rPr>
            </w:pPr>
          </w:p>
          <w:p w14:paraId="06D0B6A1" w14:textId="77777777" w:rsidR="00732AC8" w:rsidRPr="00387778" w:rsidRDefault="00732AC8">
            <w:pPr>
              <w:pStyle w:val="TableParagraph"/>
              <w:rPr>
                <w:rFonts w:ascii="Times New Roman" w:eastAsia="Times New Roman" w:hAnsi="Times New Roman" w:cs="Times New Roman"/>
                <w:b/>
                <w:bCs/>
                <w:sz w:val="20"/>
                <w:szCs w:val="20"/>
              </w:rPr>
            </w:pPr>
          </w:p>
          <w:p w14:paraId="0FFAFC28" w14:textId="77777777" w:rsidR="00732AC8" w:rsidRPr="00387778" w:rsidRDefault="00732AC8">
            <w:pPr>
              <w:pStyle w:val="TableParagraph"/>
              <w:rPr>
                <w:rFonts w:ascii="Times New Roman" w:eastAsia="Times New Roman" w:hAnsi="Times New Roman" w:cs="Times New Roman"/>
                <w:b/>
                <w:bCs/>
                <w:sz w:val="20"/>
                <w:szCs w:val="20"/>
              </w:rPr>
            </w:pPr>
          </w:p>
          <w:p w14:paraId="2AA850D1" w14:textId="77777777" w:rsidR="00732AC8" w:rsidRPr="00387778" w:rsidRDefault="00732AC8">
            <w:pPr>
              <w:pStyle w:val="TableParagraph"/>
              <w:rPr>
                <w:rFonts w:ascii="Times New Roman" w:eastAsia="Times New Roman" w:hAnsi="Times New Roman" w:cs="Times New Roman"/>
                <w:b/>
                <w:bCs/>
                <w:sz w:val="20"/>
                <w:szCs w:val="20"/>
              </w:rPr>
            </w:pPr>
          </w:p>
          <w:p w14:paraId="163123F1" w14:textId="77777777" w:rsidR="00732AC8" w:rsidRPr="00387778" w:rsidRDefault="00732AC8">
            <w:pPr>
              <w:pStyle w:val="TableParagraph"/>
              <w:rPr>
                <w:rFonts w:ascii="Times New Roman" w:eastAsia="Times New Roman" w:hAnsi="Times New Roman" w:cs="Times New Roman"/>
                <w:b/>
                <w:bCs/>
                <w:sz w:val="20"/>
                <w:szCs w:val="20"/>
              </w:rPr>
            </w:pPr>
          </w:p>
          <w:p w14:paraId="763C88FF" w14:textId="77777777" w:rsidR="00732AC8" w:rsidRPr="00387778" w:rsidRDefault="00732AC8">
            <w:pPr>
              <w:pStyle w:val="TableParagraph"/>
              <w:rPr>
                <w:rFonts w:ascii="Times New Roman" w:eastAsia="Times New Roman" w:hAnsi="Times New Roman" w:cs="Times New Roman"/>
                <w:b/>
                <w:bCs/>
                <w:sz w:val="20"/>
                <w:szCs w:val="20"/>
              </w:rPr>
            </w:pPr>
          </w:p>
          <w:p w14:paraId="0B60A48A" w14:textId="77777777" w:rsidR="00732AC8" w:rsidRPr="00387778" w:rsidRDefault="00732AC8">
            <w:pPr>
              <w:pStyle w:val="TableParagraph"/>
              <w:rPr>
                <w:rFonts w:ascii="Times New Roman" w:eastAsia="Times New Roman" w:hAnsi="Times New Roman" w:cs="Times New Roman"/>
                <w:b/>
                <w:bCs/>
                <w:sz w:val="20"/>
                <w:szCs w:val="20"/>
              </w:rPr>
            </w:pPr>
          </w:p>
          <w:p w14:paraId="1594E607" w14:textId="77777777" w:rsidR="00732AC8" w:rsidRPr="00387778" w:rsidRDefault="00732AC8">
            <w:pPr>
              <w:pStyle w:val="TableParagraph"/>
              <w:rPr>
                <w:rFonts w:ascii="Times New Roman" w:eastAsia="Times New Roman" w:hAnsi="Times New Roman" w:cs="Times New Roman"/>
                <w:b/>
                <w:bCs/>
                <w:sz w:val="20"/>
                <w:szCs w:val="20"/>
              </w:rPr>
            </w:pPr>
          </w:p>
          <w:p w14:paraId="0C494E3F" w14:textId="77777777" w:rsidR="00732AC8" w:rsidRPr="00387778" w:rsidRDefault="00732AC8">
            <w:pPr>
              <w:pStyle w:val="TableParagraph"/>
              <w:rPr>
                <w:rFonts w:ascii="Times New Roman" w:eastAsia="Times New Roman" w:hAnsi="Times New Roman" w:cs="Times New Roman"/>
                <w:b/>
                <w:bCs/>
                <w:sz w:val="20"/>
                <w:szCs w:val="20"/>
              </w:rPr>
            </w:pPr>
          </w:p>
          <w:p w14:paraId="734B8719" w14:textId="04FB326D" w:rsidR="00732AC8" w:rsidRPr="00387778" w:rsidRDefault="007430D6" w:rsidP="00583BBB">
            <w:pPr>
              <w:pStyle w:val="TableParagraph"/>
              <w:spacing w:before="121"/>
              <w:ind w:right="152"/>
              <w:rPr>
                <w:rFonts w:ascii="Times New Roman" w:eastAsia="Times New Roman" w:hAnsi="Times New Roman" w:cs="Times New Roman"/>
                <w:sz w:val="20"/>
                <w:szCs w:val="20"/>
              </w:rPr>
            </w:pPr>
            <w:r w:rsidRPr="00387778">
              <w:rPr>
                <w:rFonts w:ascii="Times New Roman"/>
                <w:sz w:val="20"/>
              </w:rPr>
              <w:t>Photo looking East from Apartment Complex at south facing culvert</w:t>
            </w:r>
          </w:p>
          <w:p w14:paraId="338ABD79" w14:textId="720460CF" w:rsidR="00732AC8" w:rsidRPr="00387778" w:rsidRDefault="00732AC8">
            <w:pPr>
              <w:pStyle w:val="TableParagraph"/>
              <w:rPr>
                <w:rFonts w:ascii="Times New Roman" w:eastAsia="Times New Roman" w:hAnsi="Times New Roman" w:cs="Times New Roman"/>
                <w:b/>
                <w:bCs/>
                <w:sz w:val="20"/>
                <w:szCs w:val="20"/>
              </w:rPr>
            </w:pPr>
          </w:p>
          <w:p w14:paraId="6C939A4E" w14:textId="300EF87F" w:rsidR="00732AC8" w:rsidRPr="00387778" w:rsidRDefault="00732AC8">
            <w:pPr>
              <w:pStyle w:val="TableParagraph"/>
              <w:rPr>
                <w:rFonts w:ascii="Times New Roman" w:eastAsia="Times New Roman" w:hAnsi="Times New Roman" w:cs="Times New Roman"/>
                <w:b/>
                <w:bCs/>
                <w:sz w:val="20"/>
                <w:szCs w:val="20"/>
              </w:rPr>
            </w:pPr>
          </w:p>
          <w:p w14:paraId="759389E2" w14:textId="36643B50" w:rsidR="00732AC8" w:rsidRPr="00387778" w:rsidRDefault="00732AC8">
            <w:pPr>
              <w:pStyle w:val="TableParagraph"/>
              <w:rPr>
                <w:rFonts w:ascii="Times New Roman" w:eastAsia="Times New Roman" w:hAnsi="Times New Roman" w:cs="Times New Roman"/>
                <w:b/>
                <w:bCs/>
                <w:sz w:val="20"/>
                <w:szCs w:val="20"/>
              </w:rPr>
            </w:pPr>
          </w:p>
          <w:p w14:paraId="381DA481" w14:textId="77777777" w:rsidR="00732AC8" w:rsidRPr="00387778" w:rsidRDefault="00732AC8">
            <w:pPr>
              <w:pStyle w:val="TableParagraph"/>
              <w:rPr>
                <w:rFonts w:ascii="Times New Roman" w:eastAsia="Times New Roman" w:hAnsi="Times New Roman" w:cs="Times New Roman"/>
                <w:b/>
                <w:bCs/>
                <w:sz w:val="20"/>
                <w:szCs w:val="20"/>
              </w:rPr>
            </w:pPr>
          </w:p>
          <w:p w14:paraId="643CB703" w14:textId="77777777" w:rsidR="00732AC8" w:rsidRPr="00387778" w:rsidRDefault="00732AC8">
            <w:pPr>
              <w:pStyle w:val="TableParagraph"/>
              <w:rPr>
                <w:rFonts w:ascii="Times New Roman" w:eastAsia="Times New Roman" w:hAnsi="Times New Roman" w:cs="Times New Roman"/>
                <w:b/>
                <w:bCs/>
                <w:sz w:val="20"/>
                <w:szCs w:val="20"/>
              </w:rPr>
            </w:pPr>
          </w:p>
          <w:p w14:paraId="0845D93E" w14:textId="41A82DAF" w:rsidR="00732AC8" w:rsidRPr="00387778" w:rsidRDefault="00732AC8">
            <w:pPr>
              <w:pStyle w:val="TableParagraph"/>
              <w:rPr>
                <w:rFonts w:ascii="Times New Roman" w:eastAsia="Times New Roman" w:hAnsi="Times New Roman" w:cs="Times New Roman"/>
                <w:b/>
                <w:bCs/>
                <w:sz w:val="20"/>
                <w:szCs w:val="20"/>
              </w:rPr>
            </w:pPr>
          </w:p>
          <w:p w14:paraId="7AABC941" w14:textId="77777777" w:rsidR="00732AC8" w:rsidRPr="00387778" w:rsidRDefault="00732AC8">
            <w:pPr>
              <w:pStyle w:val="TableParagraph"/>
              <w:rPr>
                <w:rFonts w:ascii="Times New Roman" w:eastAsia="Times New Roman" w:hAnsi="Times New Roman" w:cs="Times New Roman"/>
                <w:b/>
                <w:bCs/>
                <w:sz w:val="20"/>
                <w:szCs w:val="20"/>
              </w:rPr>
            </w:pPr>
          </w:p>
          <w:p w14:paraId="2B54C97C" w14:textId="77777777" w:rsidR="00732AC8" w:rsidRPr="00387778" w:rsidRDefault="00732AC8">
            <w:pPr>
              <w:pStyle w:val="TableParagraph"/>
              <w:rPr>
                <w:rFonts w:ascii="Times New Roman" w:eastAsia="Times New Roman" w:hAnsi="Times New Roman" w:cs="Times New Roman"/>
                <w:b/>
                <w:bCs/>
                <w:sz w:val="20"/>
                <w:szCs w:val="20"/>
              </w:rPr>
            </w:pPr>
          </w:p>
          <w:p w14:paraId="6EC27216" w14:textId="77777777" w:rsidR="00732AC8" w:rsidRPr="00387778" w:rsidRDefault="00732AC8">
            <w:pPr>
              <w:pStyle w:val="TableParagraph"/>
              <w:rPr>
                <w:rFonts w:ascii="Times New Roman" w:eastAsia="Times New Roman" w:hAnsi="Times New Roman" w:cs="Times New Roman"/>
                <w:b/>
                <w:bCs/>
                <w:sz w:val="20"/>
                <w:szCs w:val="20"/>
              </w:rPr>
            </w:pPr>
          </w:p>
          <w:p w14:paraId="349FA03E" w14:textId="77777777" w:rsidR="00732AC8" w:rsidRPr="00387778" w:rsidRDefault="00732AC8">
            <w:pPr>
              <w:pStyle w:val="TableParagraph"/>
              <w:rPr>
                <w:rFonts w:ascii="Times New Roman" w:eastAsia="Times New Roman" w:hAnsi="Times New Roman" w:cs="Times New Roman"/>
                <w:b/>
                <w:bCs/>
                <w:sz w:val="20"/>
                <w:szCs w:val="20"/>
              </w:rPr>
            </w:pPr>
          </w:p>
          <w:p w14:paraId="6AD333E0" w14:textId="77777777" w:rsidR="00732AC8" w:rsidRPr="00387778" w:rsidRDefault="00732AC8">
            <w:pPr>
              <w:pStyle w:val="TableParagraph"/>
              <w:rPr>
                <w:rFonts w:ascii="Times New Roman" w:eastAsia="Times New Roman" w:hAnsi="Times New Roman" w:cs="Times New Roman"/>
                <w:b/>
                <w:bCs/>
                <w:sz w:val="20"/>
                <w:szCs w:val="20"/>
              </w:rPr>
            </w:pPr>
          </w:p>
          <w:p w14:paraId="437A11E9" w14:textId="77777777" w:rsidR="00732AC8" w:rsidRPr="00387778" w:rsidRDefault="00732AC8">
            <w:pPr>
              <w:pStyle w:val="TableParagraph"/>
              <w:spacing w:before="1"/>
              <w:rPr>
                <w:rFonts w:ascii="Times New Roman" w:eastAsia="Times New Roman" w:hAnsi="Times New Roman" w:cs="Times New Roman"/>
                <w:b/>
                <w:bCs/>
                <w:sz w:val="18"/>
                <w:szCs w:val="18"/>
              </w:rPr>
            </w:pPr>
          </w:p>
          <w:p w14:paraId="3D0DE319" w14:textId="25DF07C3" w:rsidR="00732AC8" w:rsidRPr="00387778" w:rsidRDefault="007430D6" w:rsidP="00583BBB">
            <w:pPr>
              <w:pStyle w:val="TableParagraph"/>
              <w:ind w:right="352"/>
              <w:rPr>
                <w:rFonts w:ascii="Times New Roman" w:eastAsia="Times New Roman" w:hAnsi="Times New Roman" w:cs="Times New Roman"/>
                <w:sz w:val="20"/>
                <w:szCs w:val="20"/>
              </w:rPr>
            </w:pPr>
            <w:r w:rsidRPr="00387778">
              <w:rPr>
                <w:rFonts w:ascii="Times New Roman"/>
                <w:sz w:val="20"/>
              </w:rPr>
              <w:t>Photo looking southeast at Western Branch</w:t>
            </w:r>
          </w:p>
        </w:tc>
      </w:tr>
    </w:tbl>
    <w:p w14:paraId="5ADF7013" w14:textId="48DB5CBF" w:rsidR="002D3192" w:rsidRDefault="002D3192">
      <w:pPr>
        <w:spacing w:before="6"/>
        <w:rPr>
          <w:rFonts w:ascii="Times New Roman" w:eastAsia="Times New Roman" w:hAnsi="Times New Roman" w:cs="Times New Roman"/>
          <w:sz w:val="26"/>
          <w:szCs w:val="26"/>
        </w:rPr>
      </w:pPr>
    </w:p>
    <w:p w14:paraId="2281EF0B" w14:textId="77777777" w:rsidR="002D3192" w:rsidRPr="00387778" w:rsidRDefault="002D3192">
      <w:pPr>
        <w:spacing w:before="6"/>
        <w:rPr>
          <w:rFonts w:ascii="Times New Roman" w:eastAsia="Times New Roman" w:hAnsi="Times New Roman" w:cs="Times New Roman"/>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1606"/>
        <w:gridCol w:w="3569"/>
        <w:gridCol w:w="3344"/>
        <w:gridCol w:w="3086"/>
        <w:gridCol w:w="1348"/>
      </w:tblGrid>
      <w:tr w:rsidR="00732AC8" w:rsidRPr="00387778" w14:paraId="1E91C2D2" w14:textId="77777777">
        <w:trPr>
          <w:trHeight w:hRule="exact" w:val="828"/>
        </w:trPr>
        <w:tc>
          <w:tcPr>
            <w:tcW w:w="1606" w:type="dxa"/>
            <w:tcBorders>
              <w:top w:val="single" w:sz="16" w:space="0" w:color="D9D9D9"/>
              <w:left w:val="single" w:sz="5" w:space="0" w:color="000000"/>
              <w:bottom w:val="single" w:sz="16" w:space="0" w:color="D9D9D9"/>
              <w:right w:val="single" w:sz="5" w:space="0" w:color="000000"/>
            </w:tcBorders>
            <w:shd w:val="clear" w:color="auto" w:fill="D9D9D9"/>
          </w:tcPr>
          <w:p w14:paraId="29BDD216" w14:textId="77777777" w:rsidR="00732AC8" w:rsidRPr="00387778" w:rsidRDefault="007430D6">
            <w:pPr>
              <w:pStyle w:val="TableParagraph"/>
              <w:spacing w:before="12"/>
              <w:ind w:left="51"/>
              <w:rPr>
                <w:rFonts w:ascii="Times New Roman" w:eastAsia="Times New Roman" w:hAnsi="Times New Roman" w:cs="Times New Roman"/>
              </w:rPr>
            </w:pPr>
            <w:r w:rsidRPr="00387778">
              <w:rPr>
                <w:rFonts w:ascii="Times New Roman"/>
              </w:rPr>
              <w:lastRenderedPageBreak/>
              <w:t>NPS Site Name</w:t>
            </w:r>
          </w:p>
          <w:p w14:paraId="723166C3" w14:textId="77777777" w:rsidR="00732AC8" w:rsidRPr="00387778" w:rsidRDefault="007430D6">
            <w:pPr>
              <w:pStyle w:val="TableParagraph"/>
              <w:spacing w:before="1"/>
              <w:ind w:left="51" w:right="755"/>
              <w:rPr>
                <w:rFonts w:ascii="Times New Roman" w:eastAsia="Times New Roman" w:hAnsi="Times New Roman" w:cs="Times New Roman"/>
              </w:rPr>
            </w:pPr>
            <w:r w:rsidRPr="00387778">
              <w:rPr>
                <w:rFonts w:ascii="Times New Roman"/>
              </w:rPr>
              <w:t>&amp; Location</w:t>
            </w:r>
          </w:p>
        </w:tc>
        <w:tc>
          <w:tcPr>
            <w:tcW w:w="3569" w:type="dxa"/>
            <w:tcBorders>
              <w:top w:val="single" w:sz="16" w:space="0" w:color="D9D9D9"/>
              <w:left w:val="single" w:sz="5" w:space="0" w:color="000000"/>
              <w:bottom w:val="single" w:sz="16" w:space="0" w:color="D9D9D9"/>
              <w:right w:val="single" w:sz="5" w:space="0" w:color="000000"/>
            </w:tcBorders>
            <w:shd w:val="clear" w:color="auto" w:fill="D9D9D9"/>
          </w:tcPr>
          <w:p w14:paraId="6C403FB2" w14:textId="77777777" w:rsidR="00732AC8" w:rsidRPr="00387778" w:rsidRDefault="007430D6">
            <w:pPr>
              <w:pStyle w:val="TableParagraph"/>
              <w:spacing w:before="12"/>
              <w:ind w:left="51" w:right="79"/>
              <w:rPr>
                <w:rFonts w:ascii="Times New Roman" w:eastAsia="Times New Roman" w:hAnsi="Times New Roman" w:cs="Times New Roman"/>
              </w:rPr>
            </w:pPr>
            <w:r w:rsidRPr="00387778">
              <w:rPr>
                <w:rFonts w:ascii="Times New Roman"/>
              </w:rPr>
              <w:t>Describe the NPS Site &amp; Conditions at the Site Causing Polluted Runoff to Reach Surface Waters</w:t>
            </w:r>
          </w:p>
        </w:tc>
        <w:tc>
          <w:tcPr>
            <w:tcW w:w="3344" w:type="dxa"/>
            <w:tcBorders>
              <w:top w:val="single" w:sz="16" w:space="0" w:color="D9D9D9"/>
              <w:left w:val="single" w:sz="5" w:space="0" w:color="000000"/>
              <w:bottom w:val="single" w:sz="16" w:space="0" w:color="D9D9D9"/>
              <w:right w:val="single" w:sz="5" w:space="0" w:color="000000"/>
            </w:tcBorders>
            <w:shd w:val="clear" w:color="auto" w:fill="D9D9D9"/>
          </w:tcPr>
          <w:p w14:paraId="77D88F6A" w14:textId="77777777" w:rsidR="00732AC8" w:rsidRPr="00387778" w:rsidRDefault="007430D6">
            <w:pPr>
              <w:pStyle w:val="TableParagraph"/>
              <w:spacing w:before="12"/>
              <w:ind w:left="51"/>
              <w:rPr>
                <w:rFonts w:ascii="Times New Roman" w:eastAsia="Times New Roman" w:hAnsi="Times New Roman" w:cs="Times New Roman"/>
              </w:rPr>
            </w:pPr>
            <w:r w:rsidRPr="00387778">
              <w:rPr>
                <w:rFonts w:ascii="Times New Roman"/>
              </w:rPr>
              <w:t>BMPs Recommended</w:t>
            </w:r>
          </w:p>
        </w:tc>
        <w:tc>
          <w:tcPr>
            <w:tcW w:w="3086" w:type="dxa"/>
            <w:tcBorders>
              <w:top w:val="single" w:sz="16" w:space="0" w:color="D9D9D9"/>
              <w:left w:val="single" w:sz="5" w:space="0" w:color="000000"/>
              <w:bottom w:val="single" w:sz="16" w:space="0" w:color="D9D9D9"/>
              <w:right w:val="nil"/>
            </w:tcBorders>
            <w:shd w:val="clear" w:color="auto" w:fill="D9D9D9"/>
          </w:tcPr>
          <w:p w14:paraId="4A02CA2C" w14:textId="48550C26" w:rsidR="00732AC8" w:rsidRPr="00387778" w:rsidRDefault="007430D6">
            <w:pPr>
              <w:pStyle w:val="TableParagraph"/>
              <w:tabs>
                <w:tab w:val="left" w:pos="1953"/>
              </w:tabs>
              <w:spacing w:before="12"/>
              <w:ind w:left="51" w:right="-25"/>
              <w:rPr>
                <w:rFonts w:ascii="Times New Roman" w:eastAsia="Times New Roman" w:hAnsi="Times New Roman" w:cs="Times New Roman"/>
              </w:rPr>
            </w:pPr>
            <w:r w:rsidRPr="00387778">
              <w:rPr>
                <w:rFonts w:ascii="Times New Roman"/>
              </w:rPr>
              <w:t>Construction Cost</w:t>
            </w:r>
            <w:r w:rsidRPr="00387778">
              <w:rPr>
                <w:rFonts w:ascii="Times New Roman"/>
              </w:rPr>
              <w:tab/>
              <w:t>BMP Site Ph Estimates:</w:t>
            </w:r>
          </w:p>
          <w:p w14:paraId="6812CCC7" w14:textId="09D79EC0" w:rsidR="00732AC8" w:rsidRPr="00387778" w:rsidRDefault="007430D6">
            <w:pPr>
              <w:pStyle w:val="TableParagraph"/>
              <w:spacing w:line="252" w:lineRule="exact"/>
              <w:ind w:left="51"/>
              <w:rPr>
                <w:rFonts w:ascii="Times New Roman" w:eastAsia="Times New Roman" w:hAnsi="Times New Roman" w:cs="Times New Roman"/>
              </w:rPr>
            </w:pPr>
            <w:r w:rsidRPr="00387778">
              <w:rPr>
                <w:rFonts w:ascii="Times New Roman"/>
              </w:rPr>
              <w:t>Grant, Match, Total</w:t>
            </w:r>
          </w:p>
        </w:tc>
        <w:tc>
          <w:tcPr>
            <w:tcW w:w="1348" w:type="dxa"/>
            <w:tcBorders>
              <w:top w:val="single" w:sz="16" w:space="0" w:color="D9D9D9"/>
              <w:left w:val="nil"/>
              <w:bottom w:val="single" w:sz="16" w:space="0" w:color="D9D9D9"/>
              <w:right w:val="single" w:sz="5" w:space="0" w:color="000000"/>
            </w:tcBorders>
            <w:shd w:val="clear" w:color="auto" w:fill="D9D9D9"/>
          </w:tcPr>
          <w:p w14:paraId="3446E37B" w14:textId="77777777" w:rsidR="00732AC8" w:rsidRPr="00387778" w:rsidRDefault="007430D6">
            <w:pPr>
              <w:pStyle w:val="TableParagraph"/>
              <w:spacing w:before="12"/>
              <w:ind w:left="24"/>
              <w:rPr>
                <w:rFonts w:ascii="Times New Roman" w:eastAsia="Times New Roman" w:hAnsi="Times New Roman" w:cs="Times New Roman"/>
              </w:rPr>
            </w:pPr>
            <w:r w:rsidRPr="00387778">
              <w:rPr>
                <w:rFonts w:ascii="Times New Roman"/>
              </w:rPr>
              <w:t>otos</w:t>
            </w:r>
          </w:p>
        </w:tc>
      </w:tr>
      <w:tr w:rsidR="00732AC8" w:rsidRPr="00387778" w14:paraId="7AAC5D0F" w14:textId="77777777">
        <w:trPr>
          <w:trHeight w:hRule="exact" w:val="7540"/>
        </w:trPr>
        <w:tc>
          <w:tcPr>
            <w:tcW w:w="1606" w:type="dxa"/>
            <w:tcBorders>
              <w:top w:val="single" w:sz="16" w:space="0" w:color="D9D9D9"/>
              <w:left w:val="single" w:sz="5" w:space="0" w:color="000000"/>
              <w:bottom w:val="single" w:sz="5" w:space="0" w:color="000000"/>
              <w:right w:val="single" w:sz="5" w:space="0" w:color="000000"/>
            </w:tcBorders>
          </w:tcPr>
          <w:p w14:paraId="58EBC3A9" w14:textId="2505FE0E" w:rsidR="00732AC8" w:rsidRDefault="007430D6">
            <w:pPr>
              <w:pStyle w:val="TableParagraph"/>
              <w:spacing w:before="26"/>
              <w:ind w:left="51" w:right="178"/>
              <w:rPr>
                <w:rFonts w:ascii="Times New Roman"/>
              </w:rPr>
            </w:pPr>
            <w:r w:rsidRPr="00387778">
              <w:rPr>
                <w:rFonts w:ascii="Times New Roman"/>
              </w:rPr>
              <w:t xml:space="preserve">Name: </w:t>
            </w:r>
            <w:r w:rsidR="00EF274F">
              <w:rPr>
                <w:rFonts w:ascii="Times New Roman"/>
              </w:rPr>
              <w:t xml:space="preserve">Habitat Restoration </w:t>
            </w:r>
            <w:r w:rsidR="00306D2A">
              <w:rPr>
                <w:rFonts w:ascii="Times New Roman"/>
              </w:rPr>
              <w:t>Site 2</w:t>
            </w:r>
          </w:p>
          <w:p w14:paraId="613D0651" w14:textId="77777777" w:rsidR="00EF274F" w:rsidRPr="00387778" w:rsidRDefault="00EF274F" w:rsidP="00580CC7">
            <w:pPr>
              <w:pStyle w:val="TableParagraph"/>
              <w:spacing w:before="26"/>
              <w:ind w:right="178"/>
              <w:rPr>
                <w:rFonts w:ascii="Times New Roman" w:eastAsia="Times New Roman" w:hAnsi="Times New Roman" w:cs="Times New Roman"/>
              </w:rPr>
            </w:pPr>
          </w:p>
          <w:p w14:paraId="67BE0E46" w14:textId="77777777" w:rsidR="00732AC8" w:rsidRPr="00387778" w:rsidRDefault="00732AC8">
            <w:pPr>
              <w:pStyle w:val="TableParagraph"/>
              <w:rPr>
                <w:rFonts w:ascii="Times New Roman" w:eastAsia="Times New Roman" w:hAnsi="Times New Roman" w:cs="Times New Roman"/>
              </w:rPr>
            </w:pPr>
          </w:p>
          <w:p w14:paraId="01367225" w14:textId="690EA1F9" w:rsidR="00732AC8" w:rsidRPr="00387778" w:rsidRDefault="007430D6">
            <w:pPr>
              <w:pStyle w:val="TableParagraph"/>
              <w:ind w:left="51" w:right="214"/>
              <w:rPr>
                <w:rFonts w:ascii="Times New Roman" w:eastAsia="Times New Roman" w:hAnsi="Times New Roman" w:cs="Times New Roman"/>
              </w:rPr>
            </w:pPr>
            <w:r w:rsidRPr="00387778">
              <w:rPr>
                <w:rFonts w:ascii="Times New Roman"/>
              </w:rPr>
              <w:t xml:space="preserve">Location: </w:t>
            </w:r>
            <w:r w:rsidR="007D42DF">
              <w:rPr>
                <w:rFonts w:ascii="Times New Roman"/>
              </w:rPr>
              <w:t xml:space="preserve"> From Pearl Street</w:t>
            </w:r>
            <w:r w:rsidR="00F14D5A">
              <w:rPr>
                <w:rFonts w:ascii="Times New Roman"/>
              </w:rPr>
              <w:t xml:space="preserve"> extending in a</w:t>
            </w:r>
            <w:r w:rsidR="007D42DF">
              <w:rPr>
                <w:rFonts w:ascii="Times New Roman"/>
              </w:rPr>
              <w:t xml:space="preserve"> northwesterly </w:t>
            </w:r>
            <w:r w:rsidR="00F14D5A">
              <w:rPr>
                <w:rFonts w:ascii="Times New Roman"/>
              </w:rPr>
              <w:t xml:space="preserve">direction </w:t>
            </w:r>
            <w:r w:rsidR="007D42DF">
              <w:rPr>
                <w:rFonts w:ascii="Times New Roman"/>
              </w:rPr>
              <w:t xml:space="preserve">for approximately 400 linear feet.  </w:t>
            </w:r>
          </w:p>
        </w:tc>
        <w:tc>
          <w:tcPr>
            <w:tcW w:w="3569" w:type="dxa"/>
            <w:tcBorders>
              <w:top w:val="single" w:sz="16" w:space="0" w:color="D9D9D9"/>
              <w:left w:val="single" w:sz="5" w:space="0" w:color="000000"/>
              <w:bottom w:val="single" w:sz="5" w:space="0" w:color="000000"/>
              <w:right w:val="single" w:sz="5" w:space="0" w:color="000000"/>
            </w:tcBorders>
          </w:tcPr>
          <w:p w14:paraId="20C59956" w14:textId="2A4E8C8D" w:rsidR="00732AC8" w:rsidRPr="00387778" w:rsidRDefault="00566C7E" w:rsidP="00566C7E">
            <w:pPr>
              <w:pStyle w:val="TableParagraph"/>
              <w:spacing w:before="26"/>
              <w:ind w:left="51" w:right="88"/>
              <w:rPr>
                <w:rFonts w:ascii="Times New Roman" w:eastAsia="Times New Roman" w:hAnsi="Times New Roman" w:cs="Times New Roman"/>
              </w:rPr>
            </w:pPr>
            <w:r>
              <w:rPr>
                <w:rFonts w:ascii="Times New Roman" w:hAnsi="Times New Roman" w:cs="Times New Roman"/>
                <w:sz w:val="24"/>
                <w:szCs w:val="24"/>
              </w:rPr>
              <w:t xml:space="preserve">Goodall Brook from Roberts Street to Berwick Road was artificially straightened to drain what was historically a wetland area.  In some locations, boards were placed within the base of the brook to “make it flow faster.” As a result, the brook has taken on the characteristics of a drainage channel and no longer holds the physical characteristics of a healthy stream. </w:t>
            </w:r>
          </w:p>
        </w:tc>
        <w:tc>
          <w:tcPr>
            <w:tcW w:w="3344" w:type="dxa"/>
            <w:tcBorders>
              <w:top w:val="single" w:sz="16" w:space="0" w:color="D9D9D9"/>
              <w:left w:val="single" w:sz="5" w:space="0" w:color="000000"/>
              <w:bottom w:val="single" w:sz="5" w:space="0" w:color="000000"/>
              <w:right w:val="single" w:sz="5" w:space="0" w:color="000000"/>
            </w:tcBorders>
          </w:tcPr>
          <w:p w14:paraId="4014B4F4" w14:textId="6A74041B" w:rsidR="00732AC8" w:rsidRPr="00566C7E" w:rsidRDefault="00566C7E" w:rsidP="00A543AF">
            <w:pPr>
              <w:rPr>
                <w:rFonts w:ascii="Times New Roman" w:eastAsia="Times New Roman" w:hAnsi="Times New Roman" w:cs="Times New Roman"/>
              </w:rPr>
            </w:pPr>
            <w:r w:rsidRPr="00EC08E7">
              <w:rPr>
                <w:rFonts w:ascii="Times New Roman" w:hAnsi="Times New Roman" w:cs="Times New Roman"/>
              </w:rPr>
              <w:t xml:space="preserve">Woody debris installations will be established to create flow complexity and habitat in the currently stagnant channel. It </w:t>
            </w:r>
            <w:r w:rsidR="00DB6DA7">
              <w:rPr>
                <w:rFonts w:ascii="Times New Roman" w:hAnsi="Times New Roman" w:cs="Times New Roman"/>
              </w:rPr>
              <w:t>may</w:t>
            </w:r>
            <w:r w:rsidRPr="00EC08E7">
              <w:rPr>
                <w:rFonts w:ascii="Times New Roman" w:hAnsi="Times New Roman" w:cs="Times New Roman"/>
              </w:rPr>
              <w:t xml:space="preserve"> utilize several different approaches: 1) single partially buried logs with root wads exposed; 2) low log sills fully spanning the channel and 3) marginal log jams that occupy more than half of the channel. There is concern however from neighbors of potential basement flooding. To address this issue and to design the best approach, a geomorphic assessment of current conditions, topographic surveying, and hydraulic modeling will be conducted.  </w:t>
            </w:r>
          </w:p>
        </w:tc>
        <w:tc>
          <w:tcPr>
            <w:tcW w:w="4434" w:type="dxa"/>
            <w:gridSpan w:val="2"/>
            <w:tcBorders>
              <w:top w:val="single" w:sz="16" w:space="0" w:color="D9D9D9"/>
              <w:left w:val="single" w:sz="5" w:space="0" w:color="000000"/>
              <w:bottom w:val="single" w:sz="5" w:space="0" w:color="000000"/>
              <w:right w:val="single" w:sz="5" w:space="0" w:color="000000"/>
            </w:tcBorders>
          </w:tcPr>
          <w:p w14:paraId="756EDA2A" w14:textId="2B0CA871" w:rsidR="00732AC8" w:rsidRPr="00387778" w:rsidRDefault="00732AC8">
            <w:pPr>
              <w:pStyle w:val="TableParagraph"/>
              <w:spacing w:before="2"/>
              <w:rPr>
                <w:rFonts w:ascii="Times New Roman" w:eastAsia="Times New Roman" w:hAnsi="Times New Roman" w:cs="Times New Roman"/>
                <w:sz w:val="24"/>
                <w:szCs w:val="24"/>
              </w:rPr>
            </w:pPr>
          </w:p>
          <w:p w14:paraId="38B4822E" w14:textId="0F62045D" w:rsidR="00732AC8" w:rsidRPr="00387778" w:rsidRDefault="007430D6">
            <w:pPr>
              <w:pStyle w:val="TableParagraph"/>
              <w:ind w:left="51" w:right="2972"/>
              <w:jc w:val="both"/>
              <w:rPr>
                <w:rFonts w:ascii="Times New Roman" w:eastAsia="Times New Roman" w:hAnsi="Times New Roman" w:cs="Times New Roman"/>
              </w:rPr>
            </w:pPr>
            <w:r w:rsidRPr="00387778">
              <w:rPr>
                <w:rFonts w:ascii="Times New Roman"/>
              </w:rPr>
              <w:t>Grant: $</w:t>
            </w:r>
            <w:r w:rsidR="00DF6D4E">
              <w:rPr>
                <w:rFonts w:ascii="Times New Roman"/>
              </w:rPr>
              <w:t>35,396</w:t>
            </w:r>
            <w:r w:rsidRPr="00387778">
              <w:rPr>
                <w:rFonts w:ascii="Times New Roman"/>
              </w:rPr>
              <w:t xml:space="preserve"> Match: $</w:t>
            </w:r>
            <w:r w:rsidR="00DF6D4E">
              <w:rPr>
                <w:rFonts w:ascii="Times New Roman"/>
              </w:rPr>
              <w:t>22,87</w:t>
            </w:r>
            <w:r w:rsidR="00C12CC3">
              <w:rPr>
                <w:rFonts w:ascii="Times New Roman"/>
              </w:rPr>
              <w:t>6</w:t>
            </w:r>
            <w:r w:rsidR="00F22E3A" w:rsidRPr="00387778">
              <w:rPr>
                <w:rFonts w:ascii="Times New Roman"/>
              </w:rPr>
              <w:t xml:space="preserve"> </w:t>
            </w:r>
            <w:r w:rsidRPr="00387778">
              <w:rPr>
                <w:rFonts w:ascii="Times New Roman"/>
              </w:rPr>
              <w:t>Total: $</w:t>
            </w:r>
            <w:r w:rsidR="00DF6D4E">
              <w:rPr>
                <w:rFonts w:ascii="Times New Roman"/>
              </w:rPr>
              <w:t>58,2</w:t>
            </w:r>
            <w:r w:rsidR="00C12CC3">
              <w:rPr>
                <w:rFonts w:ascii="Times New Roman"/>
              </w:rPr>
              <w:t>72</w:t>
            </w:r>
          </w:p>
          <w:p w14:paraId="288EFB61" w14:textId="24F35665" w:rsidR="00732AC8" w:rsidRPr="00387778" w:rsidRDefault="00732AC8">
            <w:pPr>
              <w:pStyle w:val="TableParagraph"/>
              <w:rPr>
                <w:rFonts w:ascii="Times New Roman" w:eastAsia="Times New Roman" w:hAnsi="Times New Roman" w:cs="Times New Roman"/>
              </w:rPr>
            </w:pPr>
          </w:p>
          <w:p w14:paraId="104E6F9D" w14:textId="4174D0AD" w:rsidR="00732AC8" w:rsidRPr="00387778" w:rsidRDefault="00732AC8">
            <w:pPr>
              <w:pStyle w:val="TableParagraph"/>
              <w:rPr>
                <w:rFonts w:ascii="Times New Roman" w:eastAsia="Times New Roman" w:hAnsi="Times New Roman" w:cs="Times New Roman"/>
              </w:rPr>
            </w:pPr>
          </w:p>
          <w:p w14:paraId="2C1C966E" w14:textId="55EB483E" w:rsidR="00732AC8" w:rsidRPr="00387778" w:rsidRDefault="00EA0D52">
            <w:pPr>
              <w:pStyle w:val="TableParagraph"/>
              <w:rPr>
                <w:rFonts w:ascii="Times New Roman" w:eastAsia="Times New Roman" w:hAnsi="Times New Roman" w:cs="Times New Roman"/>
              </w:rPr>
            </w:pPr>
            <w:r>
              <w:rPr>
                <w:noProof/>
              </w:rPr>
              <w:drawing>
                <wp:inline distT="0" distB="0" distL="0" distR="0" wp14:anchorId="3E3F4DF0" wp14:editId="1D9DBABE">
                  <wp:extent cx="2807970" cy="2106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7970" cy="2106930"/>
                          </a:xfrm>
                          <a:prstGeom prst="rect">
                            <a:avLst/>
                          </a:prstGeom>
                          <a:noFill/>
                          <a:ln>
                            <a:noFill/>
                          </a:ln>
                        </pic:spPr>
                      </pic:pic>
                    </a:graphicData>
                  </a:graphic>
                </wp:inline>
              </w:drawing>
            </w:r>
          </w:p>
          <w:p w14:paraId="733198B7" w14:textId="52C219F9" w:rsidR="00732AC8" w:rsidRPr="00387778" w:rsidRDefault="00EA0D52">
            <w:pPr>
              <w:pStyle w:val="TableParagraph"/>
              <w:rPr>
                <w:rFonts w:ascii="Times New Roman" w:eastAsia="Times New Roman" w:hAnsi="Times New Roman" w:cs="Times New Roman"/>
              </w:rPr>
            </w:pPr>
            <w:r>
              <w:rPr>
                <w:rFonts w:ascii="Times New Roman" w:eastAsia="Times New Roman" w:hAnsi="Times New Roman" w:cs="Times New Roman"/>
              </w:rPr>
              <w:t xml:space="preserve">Example of stream conditions just above Berwick Road.  </w:t>
            </w:r>
          </w:p>
          <w:p w14:paraId="50BC9F4A" w14:textId="1F5B5725" w:rsidR="00732AC8" w:rsidRPr="00387778" w:rsidRDefault="00732AC8">
            <w:pPr>
              <w:pStyle w:val="TableParagraph"/>
              <w:rPr>
                <w:rFonts w:ascii="Times New Roman" w:eastAsia="Times New Roman" w:hAnsi="Times New Roman" w:cs="Times New Roman"/>
              </w:rPr>
            </w:pPr>
          </w:p>
          <w:p w14:paraId="6F37A8A1" w14:textId="333B0334" w:rsidR="00732AC8" w:rsidRPr="00387778" w:rsidRDefault="00732AC8">
            <w:pPr>
              <w:pStyle w:val="TableParagraph"/>
              <w:rPr>
                <w:rFonts w:ascii="Times New Roman" w:eastAsia="Times New Roman" w:hAnsi="Times New Roman" w:cs="Times New Roman"/>
              </w:rPr>
            </w:pPr>
          </w:p>
          <w:p w14:paraId="454D2505" w14:textId="4B5DF327" w:rsidR="00732AC8" w:rsidRPr="00387778" w:rsidRDefault="00732AC8">
            <w:pPr>
              <w:pStyle w:val="TableParagraph"/>
              <w:rPr>
                <w:rFonts w:ascii="Times New Roman" w:eastAsia="Times New Roman" w:hAnsi="Times New Roman" w:cs="Times New Roman"/>
              </w:rPr>
            </w:pPr>
          </w:p>
          <w:p w14:paraId="3B920676" w14:textId="75F3974E" w:rsidR="00732AC8" w:rsidRPr="00387778" w:rsidRDefault="00732AC8">
            <w:pPr>
              <w:pStyle w:val="TableParagraph"/>
              <w:rPr>
                <w:rFonts w:ascii="Times New Roman" w:eastAsia="Times New Roman" w:hAnsi="Times New Roman" w:cs="Times New Roman"/>
              </w:rPr>
            </w:pPr>
          </w:p>
          <w:p w14:paraId="6C0EA7F1" w14:textId="77777777" w:rsidR="00732AC8" w:rsidRPr="00387778" w:rsidRDefault="00732AC8">
            <w:pPr>
              <w:pStyle w:val="TableParagraph"/>
              <w:spacing w:before="2"/>
              <w:rPr>
                <w:rFonts w:ascii="Times New Roman" w:eastAsia="Times New Roman" w:hAnsi="Times New Roman" w:cs="Times New Roman"/>
                <w:sz w:val="20"/>
                <w:szCs w:val="20"/>
              </w:rPr>
            </w:pPr>
          </w:p>
          <w:p w14:paraId="0821259B" w14:textId="25BD48A8" w:rsidR="00732AC8" w:rsidRPr="00387778" w:rsidRDefault="00732AC8">
            <w:pPr>
              <w:pStyle w:val="TableParagraph"/>
              <w:ind w:left="1953" w:right="93"/>
              <w:rPr>
                <w:rFonts w:ascii="Times New Roman" w:eastAsia="Times New Roman" w:hAnsi="Times New Roman" w:cs="Times New Roman"/>
                <w:sz w:val="20"/>
                <w:szCs w:val="20"/>
              </w:rPr>
            </w:pPr>
          </w:p>
        </w:tc>
      </w:tr>
    </w:tbl>
    <w:p w14:paraId="193C7392" w14:textId="77777777" w:rsidR="00732AC8" w:rsidRDefault="00732AC8">
      <w:pPr>
        <w:rPr>
          <w:rFonts w:ascii="Times New Roman" w:eastAsia="Times New Roman" w:hAnsi="Times New Roman" w:cs="Times New Roman"/>
          <w:sz w:val="20"/>
          <w:szCs w:val="20"/>
        </w:rPr>
      </w:pPr>
    </w:p>
    <w:p w14:paraId="38A80B3F" w14:textId="77777777" w:rsidR="00EA0D52" w:rsidRPr="00EA0D52" w:rsidRDefault="00EA0D52" w:rsidP="00EA0D52">
      <w:pPr>
        <w:rPr>
          <w:rFonts w:ascii="Times New Roman" w:eastAsia="Times New Roman" w:hAnsi="Times New Roman" w:cs="Times New Roman"/>
          <w:sz w:val="20"/>
          <w:szCs w:val="20"/>
        </w:rPr>
      </w:pPr>
    </w:p>
    <w:p w14:paraId="015041A1" w14:textId="6DBC42CC" w:rsidR="00EA0D52" w:rsidRDefault="00EA0D52" w:rsidP="00EA0D52">
      <w:pPr>
        <w:rPr>
          <w:rFonts w:ascii="Times New Roman" w:eastAsia="Times New Roman" w:hAnsi="Times New Roman" w:cs="Times New Roman"/>
          <w:sz w:val="20"/>
          <w:szCs w:val="20"/>
        </w:rPr>
      </w:pPr>
    </w:p>
    <w:p w14:paraId="24DF840F" w14:textId="56AFE3B8" w:rsidR="00EA0D52" w:rsidRDefault="00EA0D52" w:rsidP="002D3192">
      <w:pPr>
        <w:rPr>
          <w:rFonts w:ascii="Times New Roman" w:eastAsia="Times New Roman" w:hAnsi="Times New Roman" w:cs="Times New Roman"/>
          <w:sz w:val="20"/>
          <w:szCs w:val="20"/>
        </w:rPr>
      </w:pPr>
    </w:p>
    <w:p w14:paraId="34BFF238" w14:textId="42BC2928" w:rsidR="00EA0D52" w:rsidRDefault="00EA0D52" w:rsidP="00EA0D52">
      <w:pPr>
        <w:ind w:firstLine="720"/>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606"/>
        <w:gridCol w:w="3569"/>
        <w:gridCol w:w="3344"/>
        <w:gridCol w:w="3086"/>
        <w:gridCol w:w="1348"/>
      </w:tblGrid>
      <w:tr w:rsidR="00EA0D52" w:rsidRPr="00387778" w14:paraId="22483DCF" w14:textId="77777777" w:rsidTr="00E84827">
        <w:trPr>
          <w:trHeight w:hRule="exact" w:val="828"/>
        </w:trPr>
        <w:tc>
          <w:tcPr>
            <w:tcW w:w="1606" w:type="dxa"/>
            <w:tcBorders>
              <w:top w:val="single" w:sz="16" w:space="0" w:color="D9D9D9"/>
              <w:left w:val="single" w:sz="5" w:space="0" w:color="000000"/>
              <w:bottom w:val="single" w:sz="16" w:space="0" w:color="D9D9D9"/>
              <w:right w:val="single" w:sz="5" w:space="0" w:color="000000"/>
            </w:tcBorders>
            <w:shd w:val="clear" w:color="auto" w:fill="D9D9D9"/>
          </w:tcPr>
          <w:p w14:paraId="24DF2D5B" w14:textId="77777777" w:rsidR="00EA0D52" w:rsidRPr="00387778" w:rsidRDefault="00EA0D52" w:rsidP="00E84827">
            <w:pPr>
              <w:pStyle w:val="TableParagraph"/>
              <w:spacing w:before="12"/>
              <w:ind w:left="51"/>
              <w:rPr>
                <w:rFonts w:ascii="Times New Roman" w:eastAsia="Times New Roman" w:hAnsi="Times New Roman" w:cs="Times New Roman"/>
              </w:rPr>
            </w:pPr>
            <w:r w:rsidRPr="00387778">
              <w:rPr>
                <w:rFonts w:ascii="Times New Roman"/>
              </w:rPr>
              <w:lastRenderedPageBreak/>
              <w:t>NPS Site Name</w:t>
            </w:r>
          </w:p>
          <w:p w14:paraId="20DBCF28" w14:textId="77777777" w:rsidR="00EA0D52" w:rsidRPr="00387778" w:rsidRDefault="00EA0D52" w:rsidP="00E84827">
            <w:pPr>
              <w:pStyle w:val="TableParagraph"/>
              <w:spacing w:before="1"/>
              <w:ind w:left="51" w:right="755"/>
              <w:rPr>
                <w:rFonts w:ascii="Times New Roman" w:eastAsia="Times New Roman" w:hAnsi="Times New Roman" w:cs="Times New Roman"/>
              </w:rPr>
            </w:pPr>
            <w:r w:rsidRPr="00387778">
              <w:rPr>
                <w:rFonts w:ascii="Times New Roman"/>
              </w:rPr>
              <w:t>&amp; Location</w:t>
            </w:r>
          </w:p>
        </w:tc>
        <w:tc>
          <w:tcPr>
            <w:tcW w:w="3569" w:type="dxa"/>
            <w:tcBorders>
              <w:top w:val="single" w:sz="16" w:space="0" w:color="D9D9D9"/>
              <w:left w:val="single" w:sz="5" w:space="0" w:color="000000"/>
              <w:bottom w:val="single" w:sz="16" w:space="0" w:color="D9D9D9"/>
              <w:right w:val="single" w:sz="5" w:space="0" w:color="000000"/>
            </w:tcBorders>
            <w:shd w:val="clear" w:color="auto" w:fill="D9D9D9"/>
          </w:tcPr>
          <w:p w14:paraId="2BA6F5DE" w14:textId="77777777" w:rsidR="00EA0D52" w:rsidRPr="00387778" w:rsidRDefault="00EA0D52" w:rsidP="00E84827">
            <w:pPr>
              <w:pStyle w:val="TableParagraph"/>
              <w:spacing w:before="12"/>
              <w:ind w:left="51" w:right="79"/>
              <w:rPr>
                <w:rFonts w:ascii="Times New Roman" w:eastAsia="Times New Roman" w:hAnsi="Times New Roman" w:cs="Times New Roman"/>
              </w:rPr>
            </w:pPr>
            <w:r w:rsidRPr="00387778">
              <w:rPr>
                <w:rFonts w:ascii="Times New Roman"/>
              </w:rPr>
              <w:t>Describe the NPS Site &amp; Conditions at the Site Causing Polluted Runoff to Reach Surface Waters</w:t>
            </w:r>
          </w:p>
        </w:tc>
        <w:tc>
          <w:tcPr>
            <w:tcW w:w="3344" w:type="dxa"/>
            <w:tcBorders>
              <w:top w:val="single" w:sz="16" w:space="0" w:color="D9D9D9"/>
              <w:left w:val="single" w:sz="5" w:space="0" w:color="000000"/>
              <w:bottom w:val="single" w:sz="16" w:space="0" w:color="D9D9D9"/>
              <w:right w:val="single" w:sz="5" w:space="0" w:color="000000"/>
            </w:tcBorders>
            <w:shd w:val="clear" w:color="auto" w:fill="D9D9D9"/>
          </w:tcPr>
          <w:p w14:paraId="3F33124D" w14:textId="77777777" w:rsidR="00EA0D52" w:rsidRPr="00387778" w:rsidRDefault="00EA0D52" w:rsidP="00E84827">
            <w:pPr>
              <w:pStyle w:val="TableParagraph"/>
              <w:spacing w:before="12"/>
              <w:ind w:left="51"/>
              <w:rPr>
                <w:rFonts w:ascii="Times New Roman" w:eastAsia="Times New Roman" w:hAnsi="Times New Roman" w:cs="Times New Roman"/>
              </w:rPr>
            </w:pPr>
            <w:r w:rsidRPr="00387778">
              <w:rPr>
                <w:rFonts w:ascii="Times New Roman"/>
              </w:rPr>
              <w:t>BMPs Recommended</w:t>
            </w:r>
          </w:p>
        </w:tc>
        <w:tc>
          <w:tcPr>
            <w:tcW w:w="3086" w:type="dxa"/>
            <w:tcBorders>
              <w:top w:val="single" w:sz="16" w:space="0" w:color="D9D9D9"/>
              <w:left w:val="single" w:sz="5" w:space="0" w:color="000000"/>
              <w:bottom w:val="single" w:sz="16" w:space="0" w:color="D9D9D9"/>
              <w:right w:val="nil"/>
            </w:tcBorders>
            <w:shd w:val="clear" w:color="auto" w:fill="D9D9D9"/>
          </w:tcPr>
          <w:p w14:paraId="2551E6D8" w14:textId="77777777" w:rsidR="00EA0D52" w:rsidRPr="00387778" w:rsidRDefault="00EA0D52" w:rsidP="00E84827">
            <w:pPr>
              <w:pStyle w:val="TableParagraph"/>
              <w:tabs>
                <w:tab w:val="left" w:pos="1953"/>
              </w:tabs>
              <w:spacing w:before="12"/>
              <w:ind w:left="51" w:right="-25"/>
              <w:rPr>
                <w:rFonts w:ascii="Times New Roman" w:eastAsia="Times New Roman" w:hAnsi="Times New Roman" w:cs="Times New Roman"/>
              </w:rPr>
            </w:pPr>
            <w:r w:rsidRPr="00387778">
              <w:rPr>
                <w:rFonts w:ascii="Times New Roman"/>
              </w:rPr>
              <w:t>Construction Cost</w:t>
            </w:r>
            <w:r w:rsidRPr="00387778">
              <w:rPr>
                <w:rFonts w:ascii="Times New Roman"/>
              </w:rPr>
              <w:tab/>
              <w:t>BMP Site Ph Estimates:</w:t>
            </w:r>
          </w:p>
          <w:p w14:paraId="5211C243" w14:textId="77777777" w:rsidR="00EA0D52" w:rsidRPr="00387778" w:rsidRDefault="00EA0D52" w:rsidP="00E84827">
            <w:pPr>
              <w:pStyle w:val="TableParagraph"/>
              <w:spacing w:line="252" w:lineRule="exact"/>
              <w:ind w:left="51"/>
              <w:rPr>
                <w:rFonts w:ascii="Times New Roman" w:eastAsia="Times New Roman" w:hAnsi="Times New Roman" w:cs="Times New Roman"/>
              </w:rPr>
            </w:pPr>
            <w:r w:rsidRPr="00387778">
              <w:rPr>
                <w:rFonts w:ascii="Times New Roman"/>
              </w:rPr>
              <w:t>Grant, Match, Total</w:t>
            </w:r>
          </w:p>
        </w:tc>
        <w:tc>
          <w:tcPr>
            <w:tcW w:w="1348" w:type="dxa"/>
            <w:tcBorders>
              <w:top w:val="single" w:sz="16" w:space="0" w:color="D9D9D9"/>
              <w:left w:val="nil"/>
              <w:bottom w:val="single" w:sz="16" w:space="0" w:color="D9D9D9"/>
              <w:right w:val="single" w:sz="5" w:space="0" w:color="000000"/>
            </w:tcBorders>
            <w:shd w:val="clear" w:color="auto" w:fill="D9D9D9"/>
          </w:tcPr>
          <w:p w14:paraId="0E565D5C" w14:textId="668FE38E" w:rsidR="00EA0D52" w:rsidRPr="00387778" w:rsidRDefault="00EA0D52" w:rsidP="00E84827">
            <w:pPr>
              <w:pStyle w:val="TableParagraph"/>
              <w:spacing w:before="12"/>
              <w:ind w:left="24"/>
              <w:rPr>
                <w:rFonts w:ascii="Times New Roman" w:eastAsia="Times New Roman" w:hAnsi="Times New Roman" w:cs="Times New Roman"/>
              </w:rPr>
            </w:pPr>
            <w:r w:rsidRPr="00387778">
              <w:rPr>
                <w:rFonts w:ascii="Times New Roman"/>
              </w:rPr>
              <w:t>oto</w:t>
            </w:r>
          </w:p>
        </w:tc>
      </w:tr>
      <w:tr w:rsidR="00EA0D52" w:rsidRPr="00387778" w14:paraId="59586167" w14:textId="77777777" w:rsidTr="004F1D87">
        <w:trPr>
          <w:trHeight w:hRule="exact" w:val="5515"/>
        </w:trPr>
        <w:tc>
          <w:tcPr>
            <w:tcW w:w="1606" w:type="dxa"/>
            <w:tcBorders>
              <w:top w:val="single" w:sz="16" w:space="0" w:color="D9D9D9"/>
              <w:left w:val="single" w:sz="5" w:space="0" w:color="000000"/>
              <w:bottom w:val="single" w:sz="5" w:space="0" w:color="000000"/>
              <w:right w:val="single" w:sz="5" w:space="0" w:color="000000"/>
            </w:tcBorders>
          </w:tcPr>
          <w:p w14:paraId="4877E832" w14:textId="780D10C0" w:rsidR="00EA0D52" w:rsidRDefault="00EA0D52" w:rsidP="00E84827">
            <w:pPr>
              <w:pStyle w:val="TableParagraph"/>
              <w:spacing w:before="26"/>
              <w:ind w:left="51" w:right="178"/>
              <w:rPr>
                <w:rFonts w:ascii="Times New Roman"/>
              </w:rPr>
            </w:pPr>
            <w:r w:rsidRPr="00387778">
              <w:rPr>
                <w:rFonts w:ascii="Times New Roman"/>
              </w:rPr>
              <w:t xml:space="preserve">Name: </w:t>
            </w:r>
            <w:r>
              <w:rPr>
                <w:rFonts w:ascii="Times New Roman"/>
              </w:rPr>
              <w:t>Tree Box Filter</w:t>
            </w:r>
          </w:p>
          <w:p w14:paraId="3B139045" w14:textId="77777777" w:rsidR="00EA0D52" w:rsidRPr="00387778" w:rsidRDefault="00EA0D52" w:rsidP="00E84827">
            <w:pPr>
              <w:pStyle w:val="TableParagraph"/>
              <w:spacing w:before="26"/>
              <w:ind w:right="178"/>
              <w:rPr>
                <w:rFonts w:ascii="Times New Roman" w:eastAsia="Times New Roman" w:hAnsi="Times New Roman" w:cs="Times New Roman"/>
              </w:rPr>
            </w:pPr>
          </w:p>
          <w:p w14:paraId="78927331" w14:textId="77777777" w:rsidR="00EA0D52" w:rsidRPr="00387778" w:rsidRDefault="00EA0D52" w:rsidP="00E84827">
            <w:pPr>
              <w:pStyle w:val="TableParagraph"/>
              <w:rPr>
                <w:rFonts w:ascii="Times New Roman" w:eastAsia="Times New Roman" w:hAnsi="Times New Roman" w:cs="Times New Roman"/>
              </w:rPr>
            </w:pPr>
          </w:p>
          <w:p w14:paraId="255A0D9F" w14:textId="2483EC1C" w:rsidR="00EA0D52" w:rsidRPr="00387778" w:rsidRDefault="00EA0D52" w:rsidP="00E84827">
            <w:pPr>
              <w:pStyle w:val="TableParagraph"/>
              <w:ind w:left="51" w:right="214"/>
              <w:rPr>
                <w:rFonts w:ascii="Times New Roman" w:eastAsia="Times New Roman" w:hAnsi="Times New Roman" w:cs="Times New Roman"/>
              </w:rPr>
            </w:pPr>
            <w:r w:rsidRPr="00387778">
              <w:rPr>
                <w:rFonts w:ascii="Times New Roman"/>
              </w:rPr>
              <w:t xml:space="preserve">Location: </w:t>
            </w:r>
            <w:r w:rsidR="00DA6011">
              <w:rPr>
                <w:rFonts w:ascii="Times New Roman"/>
              </w:rPr>
              <w:t>Near the intersection of Kimball Street and Twombley Road</w:t>
            </w:r>
          </w:p>
        </w:tc>
        <w:tc>
          <w:tcPr>
            <w:tcW w:w="3569" w:type="dxa"/>
            <w:tcBorders>
              <w:top w:val="single" w:sz="16" w:space="0" w:color="D9D9D9"/>
              <w:left w:val="single" w:sz="5" w:space="0" w:color="000000"/>
              <w:bottom w:val="single" w:sz="5" w:space="0" w:color="000000"/>
              <w:right w:val="single" w:sz="5" w:space="0" w:color="000000"/>
            </w:tcBorders>
          </w:tcPr>
          <w:p w14:paraId="6B5B5FE5" w14:textId="1FE2E0F8" w:rsidR="0075065C" w:rsidRPr="00F0219D" w:rsidRDefault="0075065C" w:rsidP="0075065C">
            <w:pPr>
              <w:pStyle w:val="TableParagraph"/>
              <w:spacing w:before="26"/>
              <w:ind w:right="88"/>
              <w:rPr>
                <w:rFonts w:ascii="Times New Roman" w:hAnsi="Times New Roman" w:cs="Times New Roman"/>
                <w:shd w:val="clear" w:color="auto" w:fill="FFFFFF"/>
              </w:rPr>
            </w:pPr>
            <w:r>
              <w:rPr>
                <w:rFonts w:ascii="Times New Roman" w:hAnsi="Times New Roman" w:cs="Times New Roman"/>
                <w:shd w:val="clear" w:color="auto" w:fill="FFFFFF"/>
              </w:rPr>
              <w:t xml:space="preserve">This area is developed with roadways, single-family dwellings, and paved parking lot surfaces and therefore surface runoff from the area contains pollutants from general site use and vehicles. In </w:t>
            </w:r>
            <w:r w:rsidR="00E16592">
              <w:rPr>
                <w:rFonts w:ascii="Times New Roman" w:hAnsi="Times New Roman" w:cs="Times New Roman"/>
                <w:shd w:val="clear" w:color="auto" w:fill="FFFFFF"/>
              </w:rPr>
              <w:t xml:space="preserve">2020, the City of Sanford contracted with Gorrill Palmer Inc. to design a road reconstruction project called West Side Village, which includes reconstruction of this area in 2021. Surface runoff in this area is directed into storm drains that discharge into an underground portion of Goodall brook making this spot ideal to redirect runoff from catch basins into a biotreatment system. </w:t>
            </w:r>
          </w:p>
          <w:p w14:paraId="5C43C6ED" w14:textId="7D5A33F0" w:rsidR="00645F5E" w:rsidRDefault="00645F5E" w:rsidP="00E84827">
            <w:pPr>
              <w:pStyle w:val="TableParagraph"/>
              <w:spacing w:before="26"/>
              <w:ind w:left="51" w:right="88"/>
              <w:rPr>
                <w:rFonts w:ascii="Times New Roman" w:eastAsia="Times New Roman" w:hAnsi="Times New Roman" w:cs="Times New Roman"/>
              </w:rPr>
            </w:pPr>
          </w:p>
          <w:p w14:paraId="0AC9591E" w14:textId="608FAA36" w:rsidR="00645F5E" w:rsidRPr="00387778" w:rsidRDefault="00645F5E" w:rsidP="00E84827">
            <w:pPr>
              <w:pStyle w:val="TableParagraph"/>
              <w:spacing w:before="26"/>
              <w:ind w:left="51" w:right="88"/>
              <w:rPr>
                <w:rFonts w:ascii="Times New Roman" w:eastAsia="Times New Roman" w:hAnsi="Times New Roman" w:cs="Times New Roman"/>
              </w:rPr>
            </w:pPr>
          </w:p>
        </w:tc>
        <w:tc>
          <w:tcPr>
            <w:tcW w:w="3344" w:type="dxa"/>
            <w:tcBorders>
              <w:top w:val="single" w:sz="16" w:space="0" w:color="D9D9D9"/>
              <w:left w:val="single" w:sz="5" w:space="0" w:color="000000"/>
              <w:bottom w:val="single" w:sz="5" w:space="0" w:color="000000"/>
              <w:right w:val="single" w:sz="5" w:space="0" w:color="000000"/>
            </w:tcBorders>
          </w:tcPr>
          <w:p w14:paraId="1F7A490A" w14:textId="3AF7A950" w:rsidR="000F0005" w:rsidRPr="000F0005" w:rsidRDefault="000F0005" w:rsidP="000F0005">
            <w:pPr>
              <w:pStyle w:val="BodyText"/>
              <w:ind w:right="118"/>
              <w:jc w:val="both"/>
              <w:rPr>
                <w:sz w:val="22"/>
                <w:shd w:val="clear" w:color="auto" w:fill="FFFFFF"/>
              </w:rPr>
            </w:pPr>
            <w:r w:rsidRPr="000F0005">
              <w:rPr>
                <w:sz w:val="22"/>
                <w:shd w:val="clear" w:color="auto" w:fill="FFFFFF"/>
              </w:rPr>
              <w:t>One to two tree box filter(s) are proposed to treat Twombley Road and Kimball street.</w:t>
            </w:r>
            <w:r w:rsidR="00C0006C">
              <w:rPr>
                <w:sz w:val="22"/>
                <w:shd w:val="clear" w:color="auto" w:fill="FFFFFF"/>
              </w:rPr>
              <w:t xml:space="preserve"> They </w:t>
            </w:r>
            <w:r w:rsidR="007747E7">
              <w:rPr>
                <w:sz w:val="22"/>
                <w:shd w:val="clear" w:color="auto" w:fill="FFFFFF"/>
              </w:rPr>
              <w:t>will be placed upstream of an existing or new catch basin on each street and connect back into the stormwater system before discharging to Goodall Brook and provide treatment to ~0.5 acres each.</w:t>
            </w:r>
            <w:r w:rsidR="00F0219D">
              <w:rPr>
                <w:sz w:val="22"/>
                <w:shd w:val="clear" w:color="auto" w:fill="FFFFFF"/>
              </w:rPr>
              <w:t xml:space="preserve"> </w:t>
            </w:r>
            <w:r w:rsidRPr="000F0005">
              <w:rPr>
                <w:sz w:val="22"/>
                <w:shd w:val="clear" w:color="auto" w:fill="FFFFFF"/>
              </w:rPr>
              <w:t>Both filter locations will be designed in flat sloped locations near their respective road low points in order to minimize high gutter flow velocities in the roadway, allowing the stormwater to more easily enter the curb inlet. The design will include separation of lower volume discharge from larger bypass stormwater, allowing treated flows to enter the brook separated from the bypass flows.</w:t>
            </w:r>
          </w:p>
          <w:p w14:paraId="04195979" w14:textId="2C4E2E5B" w:rsidR="00EA0D52" w:rsidRPr="000F0005" w:rsidRDefault="00EA0D52" w:rsidP="00EA0D52">
            <w:pPr>
              <w:rPr>
                <w:rFonts w:ascii="Times New Roman" w:eastAsia="Times New Roman" w:hAnsi="Times New Roman" w:cs="Times New Roman"/>
              </w:rPr>
            </w:pPr>
          </w:p>
        </w:tc>
        <w:tc>
          <w:tcPr>
            <w:tcW w:w="4434" w:type="dxa"/>
            <w:gridSpan w:val="2"/>
            <w:tcBorders>
              <w:top w:val="single" w:sz="16" w:space="0" w:color="D9D9D9"/>
              <w:left w:val="single" w:sz="5" w:space="0" w:color="000000"/>
              <w:bottom w:val="single" w:sz="5" w:space="0" w:color="000000"/>
              <w:right w:val="single" w:sz="5" w:space="0" w:color="000000"/>
            </w:tcBorders>
          </w:tcPr>
          <w:p w14:paraId="30CCCE7E" w14:textId="4B436069" w:rsidR="00EA0D52" w:rsidRDefault="00EA0D52" w:rsidP="007D40E1">
            <w:pPr>
              <w:pStyle w:val="TableParagraph"/>
              <w:ind w:right="2972"/>
              <w:jc w:val="both"/>
              <w:rPr>
                <w:rFonts w:ascii="Times New Roman"/>
              </w:rPr>
            </w:pPr>
            <w:r w:rsidRPr="00387778">
              <w:rPr>
                <w:rFonts w:ascii="Times New Roman"/>
              </w:rPr>
              <w:t>Grant:</w:t>
            </w:r>
            <w:r w:rsidR="00B0103B">
              <w:rPr>
                <w:rFonts w:ascii="Times New Roman"/>
              </w:rPr>
              <w:t xml:space="preserve"> </w:t>
            </w:r>
            <w:r w:rsidRPr="00387778">
              <w:rPr>
                <w:rFonts w:ascii="Times New Roman"/>
              </w:rPr>
              <w:t>$</w:t>
            </w:r>
            <w:r>
              <w:rPr>
                <w:rFonts w:ascii="Times New Roman"/>
              </w:rPr>
              <w:t>0</w:t>
            </w:r>
          </w:p>
          <w:p w14:paraId="5E319A01" w14:textId="1AAAD008" w:rsidR="00EA0D52" w:rsidRPr="00387778" w:rsidRDefault="00EA0D52" w:rsidP="00E84827">
            <w:pPr>
              <w:pStyle w:val="TableParagraph"/>
              <w:ind w:left="51" w:right="2972"/>
              <w:jc w:val="both"/>
              <w:rPr>
                <w:rFonts w:ascii="Times New Roman" w:eastAsia="Times New Roman" w:hAnsi="Times New Roman" w:cs="Times New Roman"/>
              </w:rPr>
            </w:pPr>
            <w:r w:rsidRPr="00387778">
              <w:rPr>
                <w:rFonts w:ascii="Times New Roman"/>
              </w:rPr>
              <w:t>Match: $</w:t>
            </w:r>
            <w:r w:rsidR="007D40E1">
              <w:rPr>
                <w:rFonts w:ascii="Times New Roman"/>
              </w:rPr>
              <w:t>3</w:t>
            </w:r>
            <w:r>
              <w:rPr>
                <w:rFonts w:ascii="Times New Roman"/>
              </w:rPr>
              <w:t>0,</w:t>
            </w:r>
            <w:r w:rsidR="00DF6D4E">
              <w:rPr>
                <w:rFonts w:ascii="Times New Roman"/>
              </w:rPr>
              <w:t>8</w:t>
            </w:r>
            <w:r>
              <w:rPr>
                <w:rFonts w:ascii="Times New Roman"/>
              </w:rPr>
              <w:t>00</w:t>
            </w:r>
            <w:r w:rsidRPr="00387778">
              <w:rPr>
                <w:rFonts w:ascii="Times New Roman"/>
              </w:rPr>
              <w:t xml:space="preserve"> Total: $</w:t>
            </w:r>
            <w:r w:rsidR="007D40E1">
              <w:rPr>
                <w:rFonts w:ascii="Times New Roman"/>
              </w:rPr>
              <w:t>3</w:t>
            </w:r>
            <w:r>
              <w:rPr>
                <w:rFonts w:ascii="Times New Roman"/>
              </w:rPr>
              <w:t>0,</w:t>
            </w:r>
            <w:r w:rsidR="00DF6D4E">
              <w:rPr>
                <w:rFonts w:ascii="Times New Roman"/>
              </w:rPr>
              <w:t>8</w:t>
            </w:r>
            <w:r>
              <w:rPr>
                <w:rFonts w:ascii="Times New Roman"/>
              </w:rPr>
              <w:t>00</w:t>
            </w:r>
          </w:p>
          <w:p w14:paraId="2FEDFE6B" w14:textId="716C7B9A" w:rsidR="00EA0D52" w:rsidRPr="00387778" w:rsidRDefault="007D40E1" w:rsidP="00E84827">
            <w:pPr>
              <w:pStyle w:val="TableParagraph"/>
              <w:rPr>
                <w:rFonts w:ascii="Times New Roman" w:eastAsia="Times New Roman" w:hAnsi="Times New Roman" w:cs="Times New Roman"/>
              </w:rPr>
            </w:pPr>
            <w:r>
              <w:rPr>
                <w:noProof/>
              </w:rPr>
              <w:drawing>
                <wp:anchor distT="0" distB="0" distL="114300" distR="114300" simplePos="0" relativeHeight="251662848" behindDoc="0" locked="0" layoutInCell="1" allowOverlap="1" wp14:anchorId="02398714" wp14:editId="6EA8BA1C">
                  <wp:simplePos x="0" y="0"/>
                  <wp:positionH relativeFrom="column">
                    <wp:posOffset>327025</wp:posOffset>
                  </wp:positionH>
                  <wp:positionV relativeFrom="paragraph">
                    <wp:posOffset>60325</wp:posOffset>
                  </wp:positionV>
                  <wp:extent cx="1884045" cy="1996440"/>
                  <wp:effectExtent l="0" t="0" r="190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4045" cy="199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C8365" w14:textId="131554E6" w:rsidR="007D40E1" w:rsidRDefault="007D40E1" w:rsidP="00E84827">
            <w:pPr>
              <w:pStyle w:val="TableParagraph"/>
              <w:rPr>
                <w:rFonts w:ascii="Times New Roman" w:eastAsia="Times New Roman" w:hAnsi="Times New Roman" w:cs="Times New Roman"/>
              </w:rPr>
            </w:pPr>
          </w:p>
          <w:p w14:paraId="64CECFFF" w14:textId="58FB1037" w:rsidR="007D40E1" w:rsidRDefault="007D40E1" w:rsidP="00E84827">
            <w:pPr>
              <w:pStyle w:val="TableParagraph"/>
              <w:rPr>
                <w:rFonts w:ascii="Times New Roman" w:eastAsia="Times New Roman" w:hAnsi="Times New Roman" w:cs="Times New Roman"/>
              </w:rPr>
            </w:pPr>
          </w:p>
          <w:p w14:paraId="32AA01E5" w14:textId="3F1787F5" w:rsidR="007D40E1" w:rsidRDefault="007D40E1" w:rsidP="00E84827">
            <w:pPr>
              <w:pStyle w:val="TableParagraph"/>
              <w:rPr>
                <w:rFonts w:ascii="Times New Roman" w:eastAsia="Times New Roman" w:hAnsi="Times New Roman" w:cs="Times New Roman"/>
              </w:rPr>
            </w:pPr>
          </w:p>
          <w:p w14:paraId="04C78CB6" w14:textId="766DD943" w:rsidR="007D40E1" w:rsidRDefault="007D40E1" w:rsidP="00E84827">
            <w:pPr>
              <w:pStyle w:val="TableParagraph"/>
              <w:rPr>
                <w:rFonts w:ascii="Times New Roman" w:eastAsia="Times New Roman" w:hAnsi="Times New Roman" w:cs="Times New Roman"/>
              </w:rPr>
            </w:pPr>
          </w:p>
          <w:p w14:paraId="6F34D38D" w14:textId="58A4BDEF" w:rsidR="007D40E1" w:rsidRDefault="007D40E1" w:rsidP="00E84827">
            <w:pPr>
              <w:pStyle w:val="TableParagraph"/>
              <w:rPr>
                <w:rFonts w:ascii="Times New Roman" w:eastAsia="Times New Roman" w:hAnsi="Times New Roman" w:cs="Times New Roman"/>
              </w:rPr>
            </w:pPr>
          </w:p>
          <w:p w14:paraId="43176173" w14:textId="73025AA2" w:rsidR="007D40E1" w:rsidRDefault="007D40E1" w:rsidP="00E84827">
            <w:pPr>
              <w:pStyle w:val="TableParagraph"/>
              <w:rPr>
                <w:rFonts w:ascii="Times New Roman" w:eastAsia="Times New Roman" w:hAnsi="Times New Roman" w:cs="Times New Roman"/>
              </w:rPr>
            </w:pPr>
          </w:p>
          <w:p w14:paraId="3C5BDB3C" w14:textId="2AF6534E" w:rsidR="007D40E1" w:rsidRDefault="007D40E1" w:rsidP="00E84827">
            <w:pPr>
              <w:pStyle w:val="TableParagraph"/>
              <w:rPr>
                <w:rFonts w:ascii="Times New Roman" w:eastAsia="Times New Roman" w:hAnsi="Times New Roman" w:cs="Times New Roman"/>
              </w:rPr>
            </w:pPr>
          </w:p>
          <w:p w14:paraId="46E6AE41" w14:textId="1AB7C211" w:rsidR="007D40E1" w:rsidRDefault="007D40E1" w:rsidP="00E84827">
            <w:pPr>
              <w:pStyle w:val="TableParagraph"/>
              <w:rPr>
                <w:rFonts w:ascii="Times New Roman" w:eastAsia="Times New Roman" w:hAnsi="Times New Roman" w:cs="Times New Roman"/>
              </w:rPr>
            </w:pPr>
          </w:p>
          <w:p w14:paraId="169CC079" w14:textId="1690A193" w:rsidR="007D40E1" w:rsidRDefault="007D40E1" w:rsidP="00E84827">
            <w:pPr>
              <w:pStyle w:val="TableParagraph"/>
              <w:rPr>
                <w:rFonts w:ascii="Times New Roman" w:eastAsia="Times New Roman" w:hAnsi="Times New Roman" w:cs="Times New Roman"/>
              </w:rPr>
            </w:pPr>
          </w:p>
          <w:p w14:paraId="4593400C" w14:textId="78EFFF3D" w:rsidR="007D40E1" w:rsidRDefault="007D40E1" w:rsidP="00E84827">
            <w:pPr>
              <w:pStyle w:val="TableParagraph"/>
              <w:rPr>
                <w:rFonts w:ascii="Times New Roman" w:eastAsia="Times New Roman" w:hAnsi="Times New Roman" w:cs="Times New Roman"/>
              </w:rPr>
            </w:pPr>
          </w:p>
          <w:p w14:paraId="30869F9E" w14:textId="79AE3C81" w:rsidR="007D40E1" w:rsidRDefault="007D40E1" w:rsidP="00E84827">
            <w:pPr>
              <w:pStyle w:val="TableParagraph"/>
              <w:rPr>
                <w:rFonts w:ascii="Times New Roman" w:eastAsia="Times New Roman" w:hAnsi="Times New Roman" w:cs="Times New Roman"/>
              </w:rPr>
            </w:pPr>
          </w:p>
          <w:p w14:paraId="001C279D" w14:textId="22E209C2" w:rsidR="007D40E1" w:rsidRDefault="007D40E1" w:rsidP="00E84827">
            <w:pPr>
              <w:pStyle w:val="TableParagraph"/>
              <w:rPr>
                <w:rFonts w:ascii="Times New Roman" w:eastAsia="Times New Roman" w:hAnsi="Times New Roman" w:cs="Times New Roman"/>
              </w:rPr>
            </w:pPr>
          </w:p>
          <w:p w14:paraId="5846117B" w14:textId="70065F7D" w:rsidR="00EA0D52" w:rsidRDefault="007D40E1" w:rsidP="00E84827">
            <w:pPr>
              <w:pStyle w:val="TableParagraph"/>
              <w:rPr>
                <w:rFonts w:ascii="Times New Roman" w:eastAsia="Times New Roman" w:hAnsi="Times New Roman" w:cs="Times New Roman"/>
              </w:rPr>
            </w:pPr>
            <w:r>
              <w:rPr>
                <w:rFonts w:ascii="Times New Roman" w:eastAsia="Times New Roman" w:hAnsi="Times New Roman" w:cs="Times New Roman"/>
              </w:rPr>
              <w:t xml:space="preserve">       </w:t>
            </w:r>
            <w:r w:rsidR="002D7D85">
              <w:rPr>
                <w:rFonts w:ascii="Times New Roman" w:eastAsia="Times New Roman" w:hAnsi="Times New Roman" w:cs="Times New Roman"/>
              </w:rPr>
              <w:t>Two potential tree box filter locations</w:t>
            </w:r>
          </w:p>
          <w:p w14:paraId="74B5800F" w14:textId="7DC793D0" w:rsidR="007D40E1" w:rsidRPr="00387778" w:rsidRDefault="007D40E1" w:rsidP="00E84827">
            <w:pPr>
              <w:pStyle w:val="TableParagraph"/>
              <w:rPr>
                <w:rFonts w:ascii="Times New Roman" w:eastAsia="Times New Roman" w:hAnsi="Times New Roman" w:cs="Times New Roman"/>
              </w:rPr>
            </w:pPr>
          </w:p>
          <w:p w14:paraId="131987E2" w14:textId="72F0388E" w:rsidR="00EA0D52" w:rsidRPr="00387778" w:rsidRDefault="00EA0D52" w:rsidP="00E84827">
            <w:pPr>
              <w:pStyle w:val="TableParagraph"/>
              <w:rPr>
                <w:rFonts w:ascii="Times New Roman" w:eastAsia="Times New Roman" w:hAnsi="Times New Roman" w:cs="Times New Roman"/>
              </w:rPr>
            </w:pPr>
          </w:p>
          <w:p w14:paraId="76F3184B" w14:textId="565154FA" w:rsidR="00EA0D52" w:rsidRPr="00387778" w:rsidRDefault="00EA0D52" w:rsidP="00E84827">
            <w:pPr>
              <w:pStyle w:val="TableParagraph"/>
              <w:rPr>
                <w:rFonts w:ascii="Times New Roman" w:eastAsia="Times New Roman" w:hAnsi="Times New Roman" w:cs="Times New Roman"/>
              </w:rPr>
            </w:pPr>
          </w:p>
          <w:p w14:paraId="66F7F8E5" w14:textId="5154EDBF" w:rsidR="00EA0D52" w:rsidRPr="00387778" w:rsidRDefault="00EA0D52" w:rsidP="00E84827">
            <w:pPr>
              <w:pStyle w:val="TableParagraph"/>
              <w:rPr>
                <w:rFonts w:ascii="Times New Roman" w:eastAsia="Times New Roman" w:hAnsi="Times New Roman" w:cs="Times New Roman"/>
              </w:rPr>
            </w:pPr>
          </w:p>
          <w:p w14:paraId="52144893" w14:textId="0197FBA1" w:rsidR="00EA0D52" w:rsidRPr="00387778" w:rsidRDefault="00EA0D52" w:rsidP="00E84827">
            <w:pPr>
              <w:pStyle w:val="TableParagraph"/>
              <w:rPr>
                <w:rFonts w:ascii="Times New Roman" w:eastAsia="Times New Roman" w:hAnsi="Times New Roman" w:cs="Times New Roman"/>
              </w:rPr>
            </w:pPr>
          </w:p>
          <w:p w14:paraId="6F311201" w14:textId="77777777" w:rsidR="00EA0D52" w:rsidRPr="00387778" w:rsidRDefault="00EA0D52" w:rsidP="00E84827">
            <w:pPr>
              <w:pStyle w:val="TableParagraph"/>
              <w:rPr>
                <w:rFonts w:ascii="Times New Roman" w:eastAsia="Times New Roman" w:hAnsi="Times New Roman" w:cs="Times New Roman"/>
              </w:rPr>
            </w:pPr>
          </w:p>
          <w:p w14:paraId="488CB210" w14:textId="77777777" w:rsidR="00EA0D52" w:rsidRPr="00387778" w:rsidRDefault="00EA0D52" w:rsidP="00E84827">
            <w:pPr>
              <w:pStyle w:val="TableParagraph"/>
              <w:spacing w:before="2"/>
              <w:rPr>
                <w:rFonts w:ascii="Times New Roman" w:eastAsia="Times New Roman" w:hAnsi="Times New Roman" w:cs="Times New Roman"/>
                <w:sz w:val="20"/>
                <w:szCs w:val="20"/>
              </w:rPr>
            </w:pPr>
          </w:p>
          <w:p w14:paraId="5897F9D6" w14:textId="3FD2C638" w:rsidR="00EA0D52" w:rsidRPr="00387778" w:rsidRDefault="00EA0D52" w:rsidP="00E84827">
            <w:pPr>
              <w:pStyle w:val="TableParagraph"/>
              <w:ind w:left="1953" w:right="93"/>
              <w:rPr>
                <w:rFonts w:ascii="Times New Roman" w:eastAsia="Times New Roman" w:hAnsi="Times New Roman" w:cs="Times New Roman"/>
                <w:sz w:val="20"/>
                <w:szCs w:val="20"/>
              </w:rPr>
            </w:pPr>
          </w:p>
        </w:tc>
      </w:tr>
    </w:tbl>
    <w:p w14:paraId="01546751" w14:textId="77777777" w:rsidR="00256F4A" w:rsidRPr="00256F4A" w:rsidRDefault="00256F4A" w:rsidP="004F1D87">
      <w:pPr>
        <w:rPr>
          <w:rFonts w:ascii="Times New Roman" w:eastAsia="Calibri" w:hAnsi="Times New Roman" w:cs="Times New Roman"/>
          <w:sz w:val="24"/>
          <w:szCs w:val="24"/>
        </w:rPr>
      </w:pPr>
    </w:p>
    <w:sectPr w:rsidR="00256F4A" w:rsidRPr="00256F4A" w:rsidSect="004F1D87">
      <w:footerReference w:type="default" r:id="rId18"/>
      <w:pgSz w:w="15840" w:h="12240" w:orient="landscape"/>
      <w:pgMar w:top="1320" w:right="1200" w:bottom="1340" w:left="1400" w:header="0" w:footer="10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C0740" w14:textId="77777777" w:rsidR="00A37BB5" w:rsidRDefault="00A37BB5">
      <w:r>
        <w:separator/>
      </w:r>
    </w:p>
  </w:endnote>
  <w:endnote w:type="continuationSeparator" w:id="0">
    <w:p w14:paraId="0DB1ED1D" w14:textId="77777777" w:rsidR="00A37BB5" w:rsidRDefault="00A3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858795331"/>
      <w:docPartObj>
        <w:docPartGallery w:val="Page Numbers (Bottom of Page)"/>
        <w:docPartUnique/>
      </w:docPartObj>
    </w:sdtPr>
    <w:sdtEndPr/>
    <w:sdtContent>
      <w:sdt>
        <w:sdtPr>
          <w:rPr>
            <w:rFonts w:ascii="Times New Roman" w:hAnsi="Times New Roman" w:cs="Times New Roman"/>
          </w:rPr>
          <w:id w:val="-2115902932"/>
          <w:docPartObj>
            <w:docPartGallery w:val="Page Numbers (Top of Page)"/>
            <w:docPartUnique/>
          </w:docPartObj>
        </w:sdtPr>
        <w:sdtEndPr/>
        <w:sdtContent>
          <w:p w14:paraId="09245694" w14:textId="501354D9" w:rsidR="00A37BB5" w:rsidRPr="006849F8" w:rsidRDefault="00A37BB5">
            <w:pPr>
              <w:pStyle w:val="Footer"/>
              <w:jc w:val="center"/>
              <w:rPr>
                <w:rFonts w:ascii="Times New Roman" w:hAnsi="Times New Roman" w:cs="Times New Roman"/>
              </w:rPr>
            </w:pPr>
            <w:r w:rsidRPr="006849F8">
              <w:rPr>
                <w:rFonts w:ascii="Times New Roman" w:hAnsi="Times New Roman" w:cs="Times New Roman"/>
              </w:rPr>
              <w:t xml:space="preserve">Page </w:t>
            </w:r>
            <w:r w:rsidRPr="006849F8">
              <w:rPr>
                <w:rFonts w:ascii="Times New Roman" w:hAnsi="Times New Roman" w:cs="Times New Roman"/>
                <w:b/>
                <w:bCs/>
              </w:rPr>
              <w:fldChar w:fldCharType="begin"/>
            </w:r>
            <w:r w:rsidRPr="006849F8">
              <w:rPr>
                <w:rFonts w:ascii="Times New Roman" w:hAnsi="Times New Roman" w:cs="Times New Roman"/>
                <w:b/>
                <w:bCs/>
              </w:rPr>
              <w:instrText xml:space="preserve"> PAGE </w:instrText>
            </w:r>
            <w:r w:rsidRPr="006849F8">
              <w:rPr>
                <w:rFonts w:ascii="Times New Roman" w:hAnsi="Times New Roman" w:cs="Times New Roman"/>
                <w:b/>
                <w:bCs/>
              </w:rPr>
              <w:fldChar w:fldCharType="separate"/>
            </w:r>
            <w:r>
              <w:rPr>
                <w:rFonts w:ascii="Times New Roman" w:hAnsi="Times New Roman" w:cs="Times New Roman"/>
                <w:b/>
                <w:bCs/>
                <w:noProof/>
              </w:rPr>
              <w:t>11</w:t>
            </w:r>
            <w:r w:rsidRPr="006849F8">
              <w:rPr>
                <w:rFonts w:ascii="Times New Roman" w:hAnsi="Times New Roman" w:cs="Times New Roman"/>
                <w:b/>
                <w:bCs/>
              </w:rPr>
              <w:fldChar w:fldCharType="end"/>
            </w:r>
            <w:r w:rsidRPr="006849F8">
              <w:rPr>
                <w:rFonts w:ascii="Times New Roman" w:hAnsi="Times New Roman" w:cs="Times New Roman"/>
              </w:rPr>
              <w:t xml:space="preserve"> of </w:t>
            </w:r>
            <w:r w:rsidRPr="006849F8">
              <w:rPr>
                <w:rFonts w:ascii="Times New Roman" w:hAnsi="Times New Roman" w:cs="Times New Roman"/>
                <w:b/>
                <w:bCs/>
              </w:rPr>
              <w:fldChar w:fldCharType="begin"/>
            </w:r>
            <w:r w:rsidRPr="006849F8">
              <w:rPr>
                <w:rFonts w:ascii="Times New Roman" w:hAnsi="Times New Roman" w:cs="Times New Roman"/>
                <w:b/>
                <w:bCs/>
              </w:rPr>
              <w:instrText xml:space="preserve"> NUMPAGES  </w:instrText>
            </w:r>
            <w:r w:rsidRPr="006849F8">
              <w:rPr>
                <w:rFonts w:ascii="Times New Roman" w:hAnsi="Times New Roman" w:cs="Times New Roman"/>
                <w:b/>
                <w:bCs/>
              </w:rPr>
              <w:fldChar w:fldCharType="separate"/>
            </w:r>
            <w:r>
              <w:rPr>
                <w:rFonts w:ascii="Times New Roman" w:hAnsi="Times New Roman" w:cs="Times New Roman"/>
                <w:b/>
                <w:bCs/>
                <w:noProof/>
              </w:rPr>
              <w:t>21</w:t>
            </w:r>
            <w:r w:rsidRPr="006849F8">
              <w:rPr>
                <w:rFonts w:ascii="Times New Roman" w:hAnsi="Times New Roman" w:cs="Times New Roman"/>
                <w:b/>
                <w:bCs/>
              </w:rPr>
              <w:fldChar w:fldCharType="end"/>
            </w:r>
          </w:p>
        </w:sdtContent>
      </w:sdt>
    </w:sdtContent>
  </w:sdt>
  <w:p w14:paraId="26DB7C02" w14:textId="77777777" w:rsidR="00A37BB5" w:rsidRDefault="00A37BB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428928407"/>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584F4BC0" w14:textId="00EC8573" w:rsidR="00A37BB5" w:rsidRPr="00EF4A3A" w:rsidRDefault="00A37BB5" w:rsidP="00EF4A3A">
            <w:pPr>
              <w:pStyle w:val="Footer"/>
              <w:jc w:val="center"/>
              <w:rPr>
                <w:rFonts w:ascii="Times New Roman" w:hAnsi="Times New Roman" w:cs="Times New Roman"/>
              </w:rPr>
            </w:pPr>
            <w:r w:rsidRPr="00EF4A3A">
              <w:rPr>
                <w:rFonts w:ascii="Times New Roman" w:hAnsi="Times New Roman" w:cs="Times New Roman"/>
              </w:rPr>
              <w:t xml:space="preserve">Page </w:t>
            </w:r>
            <w:r w:rsidRPr="00EF4A3A">
              <w:rPr>
                <w:rFonts w:ascii="Times New Roman" w:hAnsi="Times New Roman" w:cs="Times New Roman"/>
                <w:b/>
                <w:bCs/>
              </w:rPr>
              <w:fldChar w:fldCharType="begin"/>
            </w:r>
            <w:r w:rsidRPr="00EF4A3A">
              <w:rPr>
                <w:rFonts w:ascii="Times New Roman" w:hAnsi="Times New Roman" w:cs="Times New Roman"/>
                <w:b/>
                <w:bCs/>
              </w:rPr>
              <w:instrText xml:space="preserve"> PAGE </w:instrText>
            </w:r>
            <w:r w:rsidRPr="00EF4A3A">
              <w:rPr>
                <w:rFonts w:ascii="Times New Roman" w:hAnsi="Times New Roman" w:cs="Times New Roman"/>
                <w:b/>
                <w:bCs/>
              </w:rPr>
              <w:fldChar w:fldCharType="separate"/>
            </w:r>
            <w:r>
              <w:rPr>
                <w:rFonts w:ascii="Times New Roman" w:hAnsi="Times New Roman" w:cs="Times New Roman"/>
                <w:b/>
                <w:bCs/>
                <w:noProof/>
              </w:rPr>
              <w:t>21</w:t>
            </w:r>
            <w:r w:rsidRPr="00EF4A3A">
              <w:rPr>
                <w:rFonts w:ascii="Times New Roman" w:hAnsi="Times New Roman" w:cs="Times New Roman"/>
                <w:b/>
                <w:bCs/>
              </w:rPr>
              <w:fldChar w:fldCharType="end"/>
            </w:r>
            <w:r w:rsidRPr="00EF4A3A">
              <w:rPr>
                <w:rFonts w:ascii="Times New Roman" w:hAnsi="Times New Roman" w:cs="Times New Roman"/>
              </w:rPr>
              <w:t xml:space="preserve"> of </w:t>
            </w:r>
            <w:r w:rsidRPr="00EF4A3A">
              <w:rPr>
                <w:rFonts w:ascii="Times New Roman" w:hAnsi="Times New Roman" w:cs="Times New Roman"/>
                <w:b/>
                <w:bCs/>
              </w:rPr>
              <w:fldChar w:fldCharType="begin"/>
            </w:r>
            <w:r w:rsidRPr="00EF4A3A">
              <w:rPr>
                <w:rFonts w:ascii="Times New Roman" w:hAnsi="Times New Roman" w:cs="Times New Roman"/>
                <w:b/>
                <w:bCs/>
              </w:rPr>
              <w:instrText xml:space="preserve"> NUMPAGES  </w:instrText>
            </w:r>
            <w:r w:rsidRPr="00EF4A3A">
              <w:rPr>
                <w:rFonts w:ascii="Times New Roman" w:hAnsi="Times New Roman" w:cs="Times New Roman"/>
                <w:b/>
                <w:bCs/>
              </w:rPr>
              <w:fldChar w:fldCharType="separate"/>
            </w:r>
            <w:r>
              <w:rPr>
                <w:rFonts w:ascii="Times New Roman" w:hAnsi="Times New Roman" w:cs="Times New Roman"/>
                <w:b/>
                <w:bCs/>
                <w:noProof/>
              </w:rPr>
              <w:t>21</w:t>
            </w:r>
            <w:r w:rsidRPr="00EF4A3A">
              <w:rPr>
                <w:rFonts w:ascii="Times New Roman" w:hAnsi="Times New Roman" w:cs="Times New Roman"/>
                <w:b/>
                <w:bCs/>
              </w:rPr>
              <w:fldChar w:fldCharType="end"/>
            </w:r>
          </w:p>
        </w:sdtContent>
      </w:sdt>
    </w:sdtContent>
  </w:sdt>
  <w:p w14:paraId="74BA43AA" w14:textId="60487F7A" w:rsidR="00A37BB5" w:rsidRDefault="00A37BB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C62A3" w14:textId="77777777" w:rsidR="00A37BB5" w:rsidRDefault="00A37BB5">
      <w:r>
        <w:separator/>
      </w:r>
    </w:p>
  </w:footnote>
  <w:footnote w:type="continuationSeparator" w:id="0">
    <w:p w14:paraId="571F30AA" w14:textId="77777777" w:rsidR="00A37BB5" w:rsidRDefault="00A37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olor w:val="7F7F7F" w:themeColor="text1" w:themeTint="80"/>
      </w:rPr>
      <w:alias w:val="Title"/>
      <w:tag w:val=""/>
      <w:id w:val="2126037782"/>
      <w:placeholder>
        <w:docPart w:val="5EF54B4D27644A0AAAB7E33C26EC8080"/>
      </w:placeholder>
      <w:dataBinding w:prefixMappings="xmlns:ns0='http://purl.org/dc/elements/1.1/' xmlns:ns1='http://schemas.openxmlformats.org/package/2006/metadata/core-properties' " w:xpath="/ns1:coreProperties[1]/ns0:title[1]" w:storeItemID="{6C3C8BC8-F283-45AE-878A-BAB7291924A1}"/>
      <w:text/>
    </w:sdtPr>
    <w:sdtEndPr/>
    <w:sdtContent>
      <w:p w14:paraId="59ED56E7" w14:textId="774ADD5A" w:rsidR="00A37BB5" w:rsidRPr="00E23699" w:rsidRDefault="00A37BB5" w:rsidP="00E23699">
        <w:pPr>
          <w:pStyle w:val="Header"/>
          <w:tabs>
            <w:tab w:val="clear" w:pos="4680"/>
            <w:tab w:val="clear" w:pos="9360"/>
          </w:tabs>
          <w:spacing w:before="480"/>
          <w:jc w:val="right"/>
          <w:rPr>
            <w:rFonts w:ascii="Times New Roman" w:hAnsi="Times New Roman" w:cs="Times New Roman"/>
            <w:color w:val="7F7F7F" w:themeColor="text1" w:themeTint="80"/>
          </w:rPr>
        </w:pPr>
        <w:r w:rsidRPr="00E23699">
          <w:rPr>
            <w:rFonts w:ascii="Times New Roman" w:hAnsi="Times New Roman" w:cs="Times New Roman"/>
            <w:color w:val="7F7F7F" w:themeColor="text1" w:themeTint="80"/>
          </w:rPr>
          <w:t>#2020</w:t>
        </w:r>
        <w:r>
          <w:rPr>
            <w:rFonts w:ascii="Times New Roman" w:hAnsi="Times New Roman" w:cs="Times New Roman"/>
            <w:color w:val="7F7F7F" w:themeColor="text1" w:themeTint="80"/>
          </w:rPr>
          <w:t>004</w:t>
        </w:r>
        <w:r w:rsidRPr="00E23699">
          <w:rPr>
            <w:rFonts w:ascii="Times New Roman" w:hAnsi="Times New Roman" w:cs="Times New Roman"/>
            <w:color w:val="7F7F7F" w:themeColor="text1" w:themeTint="80"/>
          </w:rPr>
          <w:t xml:space="preserve"> Goodall Brook Restoration Project, Phase II</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D7F"/>
    <w:multiLevelType w:val="hybridMultilevel"/>
    <w:tmpl w:val="B4549750"/>
    <w:lvl w:ilvl="0" w:tplc="E58A7008">
      <w:start w:val="1"/>
      <w:numFmt w:val="upperLetter"/>
      <w:lvlText w:val="%1."/>
      <w:lvlJc w:val="left"/>
      <w:pPr>
        <w:ind w:left="810" w:hanging="360"/>
      </w:pPr>
    </w:lvl>
    <w:lvl w:ilvl="1" w:tplc="A4724F38">
      <w:start w:val="1"/>
      <w:numFmt w:val="decimal"/>
      <w:lvlText w:val="%2."/>
      <w:lvlJc w:val="left"/>
      <w:pPr>
        <w:ind w:left="1530" w:hanging="360"/>
      </w:pPr>
      <w:rPr>
        <w:rFonts w:ascii="Times New Roman" w:eastAsia="Calibri" w:hAnsi="Times New Roman" w:cs="Times New Roman"/>
      </w:rPr>
    </w:lvl>
    <w:lvl w:ilvl="2" w:tplc="20AA7792">
      <w:start w:val="1"/>
      <w:numFmt w:val="lowerLetter"/>
      <w:lvlText w:val="%3."/>
      <w:lvlJc w:val="left"/>
      <w:pPr>
        <w:ind w:left="2430" w:hanging="36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0806779F"/>
    <w:multiLevelType w:val="hybridMultilevel"/>
    <w:tmpl w:val="E44E1D8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D75710F"/>
    <w:multiLevelType w:val="hybridMultilevel"/>
    <w:tmpl w:val="68E81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62492"/>
    <w:multiLevelType w:val="hybridMultilevel"/>
    <w:tmpl w:val="5A2490B6"/>
    <w:lvl w:ilvl="0" w:tplc="43D84532">
      <w:start w:val="2"/>
      <w:numFmt w:val="decimal"/>
      <w:lvlText w:val="%1."/>
      <w:lvlJc w:val="left"/>
      <w:pPr>
        <w:ind w:left="460" w:hanging="360"/>
      </w:pPr>
      <w:rPr>
        <w:rFonts w:ascii="Times New Roman" w:eastAsia="Times New Roman" w:hAnsi="Times New Roman" w:hint="default"/>
        <w:sz w:val="24"/>
        <w:szCs w:val="24"/>
      </w:rPr>
    </w:lvl>
    <w:lvl w:ilvl="1" w:tplc="EE060B50">
      <w:start w:val="1"/>
      <w:numFmt w:val="bullet"/>
      <w:lvlText w:val="•"/>
      <w:lvlJc w:val="left"/>
      <w:pPr>
        <w:ind w:left="1372" w:hanging="360"/>
      </w:pPr>
      <w:rPr>
        <w:rFonts w:hint="default"/>
      </w:rPr>
    </w:lvl>
    <w:lvl w:ilvl="2" w:tplc="5856553C">
      <w:start w:val="1"/>
      <w:numFmt w:val="bullet"/>
      <w:lvlText w:val="•"/>
      <w:lvlJc w:val="left"/>
      <w:pPr>
        <w:ind w:left="2284" w:hanging="360"/>
      </w:pPr>
      <w:rPr>
        <w:rFonts w:hint="default"/>
      </w:rPr>
    </w:lvl>
    <w:lvl w:ilvl="3" w:tplc="44A61838">
      <w:start w:val="1"/>
      <w:numFmt w:val="bullet"/>
      <w:lvlText w:val="•"/>
      <w:lvlJc w:val="left"/>
      <w:pPr>
        <w:ind w:left="3196" w:hanging="360"/>
      </w:pPr>
      <w:rPr>
        <w:rFonts w:hint="default"/>
      </w:rPr>
    </w:lvl>
    <w:lvl w:ilvl="4" w:tplc="A538D546">
      <w:start w:val="1"/>
      <w:numFmt w:val="bullet"/>
      <w:lvlText w:val="•"/>
      <w:lvlJc w:val="left"/>
      <w:pPr>
        <w:ind w:left="4108" w:hanging="360"/>
      </w:pPr>
      <w:rPr>
        <w:rFonts w:hint="default"/>
      </w:rPr>
    </w:lvl>
    <w:lvl w:ilvl="5" w:tplc="76DAEEE0">
      <w:start w:val="1"/>
      <w:numFmt w:val="bullet"/>
      <w:lvlText w:val="•"/>
      <w:lvlJc w:val="left"/>
      <w:pPr>
        <w:ind w:left="5020" w:hanging="360"/>
      </w:pPr>
      <w:rPr>
        <w:rFonts w:hint="default"/>
      </w:rPr>
    </w:lvl>
    <w:lvl w:ilvl="6" w:tplc="CE926CAA">
      <w:start w:val="1"/>
      <w:numFmt w:val="bullet"/>
      <w:lvlText w:val="•"/>
      <w:lvlJc w:val="left"/>
      <w:pPr>
        <w:ind w:left="5932" w:hanging="360"/>
      </w:pPr>
      <w:rPr>
        <w:rFonts w:hint="default"/>
      </w:rPr>
    </w:lvl>
    <w:lvl w:ilvl="7" w:tplc="504E5118">
      <w:start w:val="1"/>
      <w:numFmt w:val="bullet"/>
      <w:lvlText w:val="•"/>
      <w:lvlJc w:val="left"/>
      <w:pPr>
        <w:ind w:left="6844" w:hanging="360"/>
      </w:pPr>
      <w:rPr>
        <w:rFonts w:hint="default"/>
      </w:rPr>
    </w:lvl>
    <w:lvl w:ilvl="8" w:tplc="54E2C62E">
      <w:start w:val="1"/>
      <w:numFmt w:val="bullet"/>
      <w:lvlText w:val="•"/>
      <w:lvlJc w:val="left"/>
      <w:pPr>
        <w:ind w:left="7756" w:hanging="360"/>
      </w:pPr>
      <w:rPr>
        <w:rFonts w:hint="default"/>
      </w:rPr>
    </w:lvl>
  </w:abstractNum>
  <w:abstractNum w:abstractNumId="4" w15:restartNumberingAfterBreak="0">
    <w:nsid w:val="12AD2A40"/>
    <w:multiLevelType w:val="hybridMultilevel"/>
    <w:tmpl w:val="68E813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84964"/>
    <w:multiLevelType w:val="hybridMultilevel"/>
    <w:tmpl w:val="65947968"/>
    <w:lvl w:ilvl="0" w:tplc="2F6EEEA8">
      <w:start w:val="7"/>
      <w:numFmt w:val="upperRoman"/>
      <w:lvlText w:val="%1."/>
      <w:lvlJc w:val="left"/>
      <w:pPr>
        <w:ind w:left="640" w:hanging="540"/>
      </w:pPr>
      <w:rPr>
        <w:rFonts w:ascii="Times New Roman" w:eastAsia="Times New Roman" w:hAnsi="Times New Roman" w:hint="default"/>
        <w:b/>
        <w:bCs/>
        <w:sz w:val="24"/>
        <w:szCs w:val="24"/>
      </w:rPr>
    </w:lvl>
    <w:lvl w:ilvl="1" w:tplc="5CF6A1DA">
      <w:start w:val="1"/>
      <w:numFmt w:val="decimal"/>
      <w:lvlText w:val="%2."/>
      <w:lvlJc w:val="left"/>
      <w:pPr>
        <w:ind w:left="460" w:hanging="360"/>
      </w:pPr>
      <w:rPr>
        <w:rFonts w:ascii="Times New Roman" w:eastAsia="Times New Roman" w:hAnsi="Times New Roman" w:hint="default"/>
        <w:sz w:val="24"/>
        <w:szCs w:val="24"/>
      </w:rPr>
    </w:lvl>
    <w:lvl w:ilvl="2" w:tplc="AC8ABFEA">
      <w:start w:val="1"/>
      <w:numFmt w:val="bullet"/>
      <w:lvlText w:val="•"/>
      <w:lvlJc w:val="left"/>
      <w:pPr>
        <w:ind w:left="1633" w:hanging="360"/>
      </w:pPr>
      <w:rPr>
        <w:rFonts w:hint="default"/>
      </w:rPr>
    </w:lvl>
    <w:lvl w:ilvl="3" w:tplc="2FC62266">
      <w:start w:val="1"/>
      <w:numFmt w:val="bullet"/>
      <w:lvlText w:val="•"/>
      <w:lvlJc w:val="left"/>
      <w:pPr>
        <w:ind w:left="2627" w:hanging="360"/>
      </w:pPr>
      <w:rPr>
        <w:rFonts w:hint="default"/>
      </w:rPr>
    </w:lvl>
    <w:lvl w:ilvl="4" w:tplc="F8DEE2E2">
      <w:start w:val="1"/>
      <w:numFmt w:val="bullet"/>
      <w:lvlText w:val="•"/>
      <w:lvlJc w:val="left"/>
      <w:pPr>
        <w:ind w:left="3620" w:hanging="360"/>
      </w:pPr>
      <w:rPr>
        <w:rFonts w:hint="default"/>
      </w:rPr>
    </w:lvl>
    <w:lvl w:ilvl="5" w:tplc="AA7E2924">
      <w:start w:val="1"/>
      <w:numFmt w:val="bullet"/>
      <w:lvlText w:val="•"/>
      <w:lvlJc w:val="left"/>
      <w:pPr>
        <w:ind w:left="4613" w:hanging="360"/>
      </w:pPr>
      <w:rPr>
        <w:rFonts w:hint="default"/>
      </w:rPr>
    </w:lvl>
    <w:lvl w:ilvl="6" w:tplc="9118CB20">
      <w:start w:val="1"/>
      <w:numFmt w:val="bullet"/>
      <w:lvlText w:val="•"/>
      <w:lvlJc w:val="left"/>
      <w:pPr>
        <w:ind w:left="5606" w:hanging="360"/>
      </w:pPr>
      <w:rPr>
        <w:rFonts w:hint="default"/>
      </w:rPr>
    </w:lvl>
    <w:lvl w:ilvl="7" w:tplc="2DF6BF18">
      <w:start w:val="1"/>
      <w:numFmt w:val="bullet"/>
      <w:lvlText w:val="•"/>
      <w:lvlJc w:val="left"/>
      <w:pPr>
        <w:ind w:left="6600" w:hanging="360"/>
      </w:pPr>
      <w:rPr>
        <w:rFonts w:hint="default"/>
      </w:rPr>
    </w:lvl>
    <w:lvl w:ilvl="8" w:tplc="7F80D376">
      <w:start w:val="1"/>
      <w:numFmt w:val="bullet"/>
      <w:lvlText w:val="•"/>
      <w:lvlJc w:val="left"/>
      <w:pPr>
        <w:ind w:left="7593" w:hanging="360"/>
      </w:pPr>
      <w:rPr>
        <w:rFonts w:hint="default"/>
      </w:rPr>
    </w:lvl>
  </w:abstractNum>
  <w:abstractNum w:abstractNumId="6" w15:restartNumberingAfterBreak="0">
    <w:nsid w:val="23FB7C99"/>
    <w:multiLevelType w:val="hybridMultilevel"/>
    <w:tmpl w:val="BEE85FA2"/>
    <w:lvl w:ilvl="0" w:tplc="04090001">
      <w:start w:val="1"/>
      <w:numFmt w:val="bullet"/>
      <w:lvlText w:val=""/>
      <w:lvlJc w:val="left"/>
      <w:pPr>
        <w:ind w:left="460" w:hanging="360"/>
      </w:pPr>
      <w:rPr>
        <w:rFonts w:ascii="Symbol" w:hAnsi="Symbol" w:hint="default"/>
        <w:b/>
        <w:bCs/>
        <w:sz w:val="24"/>
        <w:szCs w:val="24"/>
      </w:rPr>
    </w:lvl>
    <w:lvl w:ilvl="1" w:tplc="522A9FD6">
      <w:start w:val="1"/>
      <w:numFmt w:val="bullet"/>
      <w:lvlText w:val=""/>
      <w:lvlJc w:val="left"/>
      <w:pPr>
        <w:ind w:left="820" w:hanging="360"/>
      </w:pPr>
      <w:rPr>
        <w:rFonts w:ascii="Symbol" w:eastAsia="Symbol" w:hAnsi="Symbol" w:hint="default"/>
        <w:sz w:val="24"/>
        <w:szCs w:val="24"/>
      </w:rPr>
    </w:lvl>
    <w:lvl w:ilvl="2" w:tplc="8432FA64">
      <w:start w:val="1"/>
      <w:numFmt w:val="bullet"/>
      <w:lvlText w:val="•"/>
      <w:lvlJc w:val="left"/>
      <w:pPr>
        <w:ind w:left="1793" w:hanging="360"/>
      </w:pPr>
      <w:rPr>
        <w:rFonts w:hint="default"/>
      </w:rPr>
    </w:lvl>
    <w:lvl w:ilvl="3" w:tplc="6E4E11A0">
      <w:start w:val="1"/>
      <w:numFmt w:val="bullet"/>
      <w:lvlText w:val="•"/>
      <w:lvlJc w:val="left"/>
      <w:pPr>
        <w:ind w:left="2766" w:hanging="360"/>
      </w:pPr>
      <w:rPr>
        <w:rFonts w:hint="default"/>
      </w:rPr>
    </w:lvl>
    <w:lvl w:ilvl="4" w:tplc="A8427660">
      <w:start w:val="1"/>
      <w:numFmt w:val="bullet"/>
      <w:lvlText w:val="•"/>
      <w:lvlJc w:val="left"/>
      <w:pPr>
        <w:ind w:left="3740" w:hanging="360"/>
      </w:pPr>
      <w:rPr>
        <w:rFonts w:hint="default"/>
      </w:rPr>
    </w:lvl>
    <w:lvl w:ilvl="5" w:tplc="A77E3866">
      <w:start w:val="1"/>
      <w:numFmt w:val="bullet"/>
      <w:lvlText w:val="•"/>
      <w:lvlJc w:val="left"/>
      <w:pPr>
        <w:ind w:left="4713" w:hanging="360"/>
      </w:pPr>
      <w:rPr>
        <w:rFonts w:hint="default"/>
      </w:rPr>
    </w:lvl>
    <w:lvl w:ilvl="6" w:tplc="0A0836CC">
      <w:start w:val="1"/>
      <w:numFmt w:val="bullet"/>
      <w:lvlText w:val="•"/>
      <w:lvlJc w:val="left"/>
      <w:pPr>
        <w:ind w:left="5686" w:hanging="360"/>
      </w:pPr>
      <w:rPr>
        <w:rFonts w:hint="default"/>
      </w:rPr>
    </w:lvl>
    <w:lvl w:ilvl="7" w:tplc="A5368ACE">
      <w:start w:val="1"/>
      <w:numFmt w:val="bullet"/>
      <w:lvlText w:val="•"/>
      <w:lvlJc w:val="left"/>
      <w:pPr>
        <w:ind w:left="6660" w:hanging="360"/>
      </w:pPr>
      <w:rPr>
        <w:rFonts w:hint="default"/>
      </w:rPr>
    </w:lvl>
    <w:lvl w:ilvl="8" w:tplc="8B524B50">
      <w:start w:val="1"/>
      <w:numFmt w:val="bullet"/>
      <w:lvlText w:val="•"/>
      <w:lvlJc w:val="left"/>
      <w:pPr>
        <w:ind w:left="7633" w:hanging="360"/>
      </w:pPr>
      <w:rPr>
        <w:rFonts w:hint="default"/>
      </w:rPr>
    </w:lvl>
  </w:abstractNum>
  <w:abstractNum w:abstractNumId="7" w15:restartNumberingAfterBreak="0">
    <w:nsid w:val="32D71B82"/>
    <w:multiLevelType w:val="hybridMultilevel"/>
    <w:tmpl w:val="017A1FFC"/>
    <w:lvl w:ilvl="0" w:tplc="5F0CBF4E">
      <w:start w:val="1"/>
      <w:numFmt w:val="bullet"/>
      <w:lvlText w:val="•"/>
      <w:lvlJc w:val="left"/>
      <w:pPr>
        <w:ind w:left="460" w:hanging="360"/>
      </w:pPr>
      <w:rPr>
        <w:rFonts w:ascii="Calibri" w:eastAsia="Calibri" w:hAnsi="Calibri" w:hint="default"/>
        <w:sz w:val="24"/>
        <w:szCs w:val="24"/>
      </w:rPr>
    </w:lvl>
    <w:lvl w:ilvl="1" w:tplc="C9DCBA94">
      <w:start w:val="1"/>
      <w:numFmt w:val="bullet"/>
      <w:lvlText w:val="•"/>
      <w:lvlJc w:val="left"/>
      <w:pPr>
        <w:ind w:left="1372" w:hanging="360"/>
      </w:pPr>
      <w:rPr>
        <w:rFonts w:hint="default"/>
      </w:rPr>
    </w:lvl>
    <w:lvl w:ilvl="2" w:tplc="5CA6B6A4">
      <w:start w:val="1"/>
      <w:numFmt w:val="bullet"/>
      <w:lvlText w:val="•"/>
      <w:lvlJc w:val="left"/>
      <w:pPr>
        <w:ind w:left="2284" w:hanging="360"/>
      </w:pPr>
      <w:rPr>
        <w:rFonts w:hint="default"/>
      </w:rPr>
    </w:lvl>
    <w:lvl w:ilvl="3" w:tplc="5A3E7820">
      <w:start w:val="1"/>
      <w:numFmt w:val="bullet"/>
      <w:lvlText w:val="•"/>
      <w:lvlJc w:val="left"/>
      <w:pPr>
        <w:ind w:left="3196" w:hanging="360"/>
      </w:pPr>
      <w:rPr>
        <w:rFonts w:hint="default"/>
      </w:rPr>
    </w:lvl>
    <w:lvl w:ilvl="4" w:tplc="EA96FC94">
      <w:start w:val="1"/>
      <w:numFmt w:val="bullet"/>
      <w:lvlText w:val="•"/>
      <w:lvlJc w:val="left"/>
      <w:pPr>
        <w:ind w:left="4108" w:hanging="360"/>
      </w:pPr>
      <w:rPr>
        <w:rFonts w:hint="default"/>
      </w:rPr>
    </w:lvl>
    <w:lvl w:ilvl="5" w:tplc="6E368E22">
      <w:start w:val="1"/>
      <w:numFmt w:val="bullet"/>
      <w:lvlText w:val="•"/>
      <w:lvlJc w:val="left"/>
      <w:pPr>
        <w:ind w:left="5020" w:hanging="360"/>
      </w:pPr>
      <w:rPr>
        <w:rFonts w:hint="default"/>
      </w:rPr>
    </w:lvl>
    <w:lvl w:ilvl="6" w:tplc="15C6A18E">
      <w:start w:val="1"/>
      <w:numFmt w:val="bullet"/>
      <w:lvlText w:val="•"/>
      <w:lvlJc w:val="left"/>
      <w:pPr>
        <w:ind w:left="5932" w:hanging="360"/>
      </w:pPr>
      <w:rPr>
        <w:rFonts w:hint="default"/>
      </w:rPr>
    </w:lvl>
    <w:lvl w:ilvl="7" w:tplc="61B24C68">
      <w:start w:val="1"/>
      <w:numFmt w:val="bullet"/>
      <w:lvlText w:val="•"/>
      <w:lvlJc w:val="left"/>
      <w:pPr>
        <w:ind w:left="6844" w:hanging="360"/>
      </w:pPr>
      <w:rPr>
        <w:rFonts w:hint="default"/>
      </w:rPr>
    </w:lvl>
    <w:lvl w:ilvl="8" w:tplc="A04AE090">
      <w:start w:val="1"/>
      <w:numFmt w:val="bullet"/>
      <w:lvlText w:val="•"/>
      <w:lvlJc w:val="left"/>
      <w:pPr>
        <w:ind w:left="7756" w:hanging="360"/>
      </w:pPr>
      <w:rPr>
        <w:rFonts w:hint="default"/>
      </w:rPr>
    </w:lvl>
  </w:abstractNum>
  <w:abstractNum w:abstractNumId="8" w15:restartNumberingAfterBreak="0">
    <w:nsid w:val="35AD7E8B"/>
    <w:multiLevelType w:val="hybridMultilevel"/>
    <w:tmpl w:val="FFE8140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6A22497"/>
    <w:multiLevelType w:val="hybridMultilevel"/>
    <w:tmpl w:val="A29A7D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C40C2"/>
    <w:multiLevelType w:val="hybridMultilevel"/>
    <w:tmpl w:val="63F4EE5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442F0BD6"/>
    <w:multiLevelType w:val="hybridMultilevel"/>
    <w:tmpl w:val="6F90704A"/>
    <w:lvl w:ilvl="0" w:tplc="1BB4415A">
      <w:numFmt w:val="bullet"/>
      <w:lvlText w:val="-"/>
      <w:lvlJc w:val="left"/>
      <w:pPr>
        <w:ind w:left="720" w:hanging="360"/>
      </w:pPr>
      <w:rPr>
        <w:rFonts w:ascii="Times New Roman" w:eastAsia="Times New Roman" w:hAnsi="Times New Roman" w:cs="Times New Roman"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234BBA"/>
    <w:multiLevelType w:val="hybridMultilevel"/>
    <w:tmpl w:val="36445C18"/>
    <w:lvl w:ilvl="0" w:tplc="45040D30">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36138"/>
    <w:multiLevelType w:val="hybridMultilevel"/>
    <w:tmpl w:val="E85837E4"/>
    <w:lvl w:ilvl="0" w:tplc="8DD230D6">
      <w:start w:val="1"/>
      <w:numFmt w:val="bullet"/>
      <w:lvlText w:val=""/>
      <w:lvlJc w:val="left"/>
      <w:pPr>
        <w:ind w:left="460" w:hanging="360"/>
      </w:pPr>
      <w:rPr>
        <w:rFonts w:ascii="Symbol" w:eastAsia="Symbol" w:hAnsi="Symbol" w:hint="default"/>
        <w:sz w:val="24"/>
        <w:szCs w:val="24"/>
      </w:rPr>
    </w:lvl>
    <w:lvl w:ilvl="1" w:tplc="04E8A1F4">
      <w:start w:val="1"/>
      <w:numFmt w:val="bullet"/>
      <w:lvlText w:val="•"/>
      <w:lvlJc w:val="left"/>
      <w:pPr>
        <w:ind w:left="1540" w:hanging="360"/>
      </w:pPr>
      <w:rPr>
        <w:rFonts w:hint="default"/>
      </w:rPr>
    </w:lvl>
    <w:lvl w:ilvl="2" w:tplc="A27A96B0">
      <w:start w:val="1"/>
      <w:numFmt w:val="bullet"/>
      <w:lvlText w:val="•"/>
      <w:lvlJc w:val="left"/>
      <w:pPr>
        <w:ind w:left="2433" w:hanging="360"/>
      </w:pPr>
      <w:rPr>
        <w:rFonts w:hint="default"/>
      </w:rPr>
    </w:lvl>
    <w:lvl w:ilvl="3" w:tplc="44967E86">
      <w:start w:val="1"/>
      <w:numFmt w:val="bullet"/>
      <w:lvlText w:val="•"/>
      <w:lvlJc w:val="left"/>
      <w:pPr>
        <w:ind w:left="3326" w:hanging="360"/>
      </w:pPr>
      <w:rPr>
        <w:rFonts w:hint="default"/>
      </w:rPr>
    </w:lvl>
    <w:lvl w:ilvl="4" w:tplc="7604D472">
      <w:start w:val="1"/>
      <w:numFmt w:val="bullet"/>
      <w:lvlText w:val="•"/>
      <w:lvlJc w:val="left"/>
      <w:pPr>
        <w:ind w:left="4220" w:hanging="360"/>
      </w:pPr>
      <w:rPr>
        <w:rFonts w:hint="default"/>
      </w:rPr>
    </w:lvl>
    <w:lvl w:ilvl="5" w:tplc="CF4ADEA2">
      <w:start w:val="1"/>
      <w:numFmt w:val="bullet"/>
      <w:lvlText w:val="•"/>
      <w:lvlJc w:val="left"/>
      <w:pPr>
        <w:ind w:left="5113" w:hanging="360"/>
      </w:pPr>
      <w:rPr>
        <w:rFonts w:hint="default"/>
      </w:rPr>
    </w:lvl>
    <w:lvl w:ilvl="6" w:tplc="6C3CABD0">
      <w:start w:val="1"/>
      <w:numFmt w:val="bullet"/>
      <w:lvlText w:val="•"/>
      <w:lvlJc w:val="left"/>
      <w:pPr>
        <w:ind w:left="6006" w:hanging="360"/>
      </w:pPr>
      <w:rPr>
        <w:rFonts w:hint="default"/>
      </w:rPr>
    </w:lvl>
    <w:lvl w:ilvl="7" w:tplc="E4B0ECCE">
      <w:start w:val="1"/>
      <w:numFmt w:val="bullet"/>
      <w:lvlText w:val="•"/>
      <w:lvlJc w:val="left"/>
      <w:pPr>
        <w:ind w:left="6900" w:hanging="360"/>
      </w:pPr>
      <w:rPr>
        <w:rFonts w:hint="default"/>
      </w:rPr>
    </w:lvl>
    <w:lvl w:ilvl="8" w:tplc="3AAAD6F6">
      <w:start w:val="1"/>
      <w:numFmt w:val="bullet"/>
      <w:lvlText w:val="•"/>
      <w:lvlJc w:val="left"/>
      <w:pPr>
        <w:ind w:left="7793" w:hanging="360"/>
      </w:pPr>
      <w:rPr>
        <w:rFonts w:hint="default"/>
      </w:rPr>
    </w:lvl>
  </w:abstractNum>
  <w:abstractNum w:abstractNumId="14" w15:restartNumberingAfterBreak="0">
    <w:nsid w:val="4D352DAA"/>
    <w:multiLevelType w:val="hybridMultilevel"/>
    <w:tmpl w:val="BD54FAE0"/>
    <w:lvl w:ilvl="0" w:tplc="214E12C0">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259D9"/>
    <w:multiLevelType w:val="hybridMultilevel"/>
    <w:tmpl w:val="9D020526"/>
    <w:lvl w:ilvl="0" w:tplc="505EBE0E">
      <w:start w:val="1"/>
      <w:numFmt w:val="upperRoman"/>
      <w:lvlText w:val="%1."/>
      <w:lvlJc w:val="left"/>
      <w:pPr>
        <w:ind w:left="500" w:hanging="360"/>
      </w:pPr>
      <w:rPr>
        <w:rFonts w:ascii="Times New Roman" w:eastAsia="Times New Roman" w:hAnsi="Times New Roman" w:hint="default"/>
        <w:b/>
        <w:bCs/>
        <w:sz w:val="24"/>
        <w:szCs w:val="24"/>
      </w:rPr>
    </w:lvl>
    <w:lvl w:ilvl="1" w:tplc="CB6A21DC">
      <w:start w:val="1"/>
      <w:numFmt w:val="lowerLetter"/>
      <w:lvlText w:val="%2."/>
      <w:lvlJc w:val="left"/>
      <w:pPr>
        <w:ind w:left="440" w:hanging="300"/>
      </w:pPr>
      <w:rPr>
        <w:rFonts w:ascii="Times New Roman" w:eastAsia="Times New Roman" w:hAnsi="Times New Roman" w:hint="default"/>
        <w:b/>
        <w:bCs/>
        <w:sz w:val="24"/>
        <w:szCs w:val="24"/>
      </w:rPr>
    </w:lvl>
    <w:lvl w:ilvl="2" w:tplc="6ABAD698">
      <w:start w:val="1"/>
      <w:numFmt w:val="bullet"/>
      <w:lvlText w:val="•"/>
      <w:lvlJc w:val="left"/>
      <w:pPr>
        <w:ind w:left="500" w:hanging="300"/>
      </w:pPr>
      <w:rPr>
        <w:rFonts w:hint="default"/>
      </w:rPr>
    </w:lvl>
    <w:lvl w:ilvl="3" w:tplc="32BA8D30">
      <w:start w:val="1"/>
      <w:numFmt w:val="bullet"/>
      <w:lvlText w:val="•"/>
      <w:lvlJc w:val="left"/>
      <w:pPr>
        <w:ind w:left="1635" w:hanging="300"/>
      </w:pPr>
      <w:rPr>
        <w:rFonts w:hint="default"/>
      </w:rPr>
    </w:lvl>
    <w:lvl w:ilvl="4" w:tplc="D0FE323A">
      <w:start w:val="1"/>
      <w:numFmt w:val="bullet"/>
      <w:lvlText w:val="•"/>
      <w:lvlJc w:val="left"/>
      <w:pPr>
        <w:ind w:left="2770" w:hanging="300"/>
      </w:pPr>
      <w:rPr>
        <w:rFonts w:hint="default"/>
      </w:rPr>
    </w:lvl>
    <w:lvl w:ilvl="5" w:tplc="3B42CD48">
      <w:start w:val="1"/>
      <w:numFmt w:val="bullet"/>
      <w:lvlText w:val="•"/>
      <w:lvlJc w:val="left"/>
      <w:pPr>
        <w:ind w:left="3905" w:hanging="300"/>
      </w:pPr>
      <w:rPr>
        <w:rFonts w:hint="default"/>
      </w:rPr>
    </w:lvl>
    <w:lvl w:ilvl="6" w:tplc="ED9C272A">
      <w:start w:val="1"/>
      <w:numFmt w:val="bullet"/>
      <w:lvlText w:val="•"/>
      <w:lvlJc w:val="left"/>
      <w:pPr>
        <w:ind w:left="5040" w:hanging="300"/>
      </w:pPr>
      <w:rPr>
        <w:rFonts w:hint="default"/>
      </w:rPr>
    </w:lvl>
    <w:lvl w:ilvl="7" w:tplc="EA045CD8">
      <w:start w:val="1"/>
      <w:numFmt w:val="bullet"/>
      <w:lvlText w:val="•"/>
      <w:lvlJc w:val="left"/>
      <w:pPr>
        <w:ind w:left="6175" w:hanging="300"/>
      </w:pPr>
      <w:rPr>
        <w:rFonts w:hint="default"/>
      </w:rPr>
    </w:lvl>
    <w:lvl w:ilvl="8" w:tplc="344E1B42">
      <w:start w:val="1"/>
      <w:numFmt w:val="bullet"/>
      <w:lvlText w:val="•"/>
      <w:lvlJc w:val="left"/>
      <w:pPr>
        <w:ind w:left="7310" w:hanging="300"/>
      </w:pPr>
      <w:rPr>
        <w:rFonts w:hint="default"/>
      </w:rPr>
    </w:lvl>
  </w:abstractNum>
  <w:abstractNum w:abstractNumId="16" w15:restartNumberingAfterBreak="0">
    <w:nsid w:val="6F402C66"/>
    <w:multiLevelType w:val="hybridMultilevel"/>
    <w:tmpl w:val="6A5E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465F8"/>
    <w:multiLevelType w:val="hybridMultilevel"/>
    <w:tmpl w:val="7C4E17C8"/>
    <w:lvl w:ilvl="0" w:tplc="04090001">
      <w:start w:val="1"/>
      <w:numFmt w:val="bullet"/>
      <w:lvlText w:val=""/>
      <w:lvlJc w:val="left"/>
      <w:pPr>
        <w:ind w:left="460" w:hanging="360"/>
      </w:pPr>
      <w:rPr>
        <w:rFonts w:ascii="Symbol" w:hAnsi="Symbol" w:hint="default"/>
        <w:b/>
        <w:bCs/>
        <w:sz w:val="24"/>
        <w:szCs w:val="24"/>
      </w:rPr>
    </w:lvl>
    <w:lvl w:ilvl="1" w:tplc="522A9FD6">
      <w:start w:val="1"/>
      <w:numFmt w:val="bullet"/>
      <w:lvlText w:val=""/>
      <w:lvlJc w:val="left"/>
      <w:pPr>
        <w:ind w:left="820" w:hanging="360"/>
      </w:pPr>
      <w:rPr>
        <w:rFonts w:ascii="Symbol" w:eastAsia="Symbol" w:hAnsi="Symbol" w:hint="default"/>
        <w:sz w:val="24"/>
        <w:szCs w:val="24"/>
      </w:rPr>
    </w:lvl>
    <w:lvl w:ilvl="2" w:tplc="8432FA64">
      <w:start w:val="1"/>
      <w:numFmt w:val="bullet"/>
      <w:lvlText w:val="•"/>
      <w:lvlJc w:val="left"/>
      <w:pPr>
        <w:ind w:left="1793" w:hanging="360"/>
      </w:pPr>
      <w:rPr>
        <w:rFonts w:hint="default"/>
      </w:rPr>
    </w:lvl>
    <w:lvl w:ilvl="3" w:tplc="6E4E11A0">
      <w:start w:val="1"/>
      <w:numFmt w:val="bullet"/>
      <w:lvlText w:val="•"/>
      <w:lvlJc w:val="left"/>
      <w:pPr>
        <w:ind w:left="2766" w:hanging="360"/>
      </w:pPr>
      <w:rPr>
        <w:rFonts w:hint="default"/>
      </w:rPr>
    </w:lvl>
    <w:lvl w:ilvl="4" w:tplc="A8427660">
      <w:start w:val="1"/>
      <w:numFmt w:val="bullet"/>
      <w:lvlText w:val="•"/>
      <w:lvlJc w:val="left"/>
      <w:pPr>
        <w:ind w:left="3740" w:hanging="360"/>
      </w:pPr>
      <w:rPr>
        <w:rFonts w:hint="default"/>
      </w:rPr>
    </w:lvl>
    <w:lvl w:ilvl="5" w:tplc="A77E3866">
      <w:start w:val="1"/>
      <w:numFmt w:val="bullet"/>
      <w:lvlText w:val="•"/>
      <w:lvlJc w:val="left"/>
      <w:pPr>
        <w:ind w:left="4713" w:hanging="360"/>
      </w:pPr>
      <w:rPr>
        <w:rFonts w:hint="default"/>
      </w:rPr>
    </w:lvl>
    <w:lvl w:ilvl="6" w:tplc="0A0836CC">
      <w:start w:val="1"/>
      <w:numFmt w:val="bullet"/>
      <w:lvlText w:val="•"/>
      <w:lvlJc w:val="left"/>
      <w:pPr>
        <w:ind w:left="5686" w:hanging="360"/>
      </w:pPr>
      <w:rPr>
        <w:rFonts w:hint="default"/>
      </w:rPr>
    </w:lvl>
    <w:lvl w:ilvl="7" w:tplc="A5368ACE">
      <w:start w:val="1"/>
      <w:numFmt w:val="bullet"/>
      <w:lvlText w:val="•"/>
      <w:lvlJc w:val="left"/>
      <w:pPr>
        <w:ind w:left="6660" w:hanging="360"/>
      </w:pPr>
      <w:rPr>
        <w:rFonts w:hint="default"/>
      </w:rPr>
    </w:lvl>
    <w:lvl w:ilvl="8" w:tplc="8B524B50">
      <w:start w:val="1"/>
      <w:numFmt w:val="bullet"/>
      <w:lvlText w:val="•"/>
      <w:lvlJc w:val="left"/>
      <w:pPr>
        <w:ind w:left="7633" w:hanging="360"/>
      </w:pPr>
      <w:rPr>
        <w:rFonts w:hint="default"/>
      </w:rPr>
    </w:lvl>
  </w:abstractNum>
  <w:abstractNum w:abstractNumId="18" w15:restartNumberingAfterBreak="0">
    <w:nsid w:val="7F6937D3"/>
    <w:multiLevelType w:val="hybridMultilevel"/>
    <w:tmpl w:val="02C4838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7"/>
  </w:num>
  <w:num w:numId="3">
    <w:abstractNumId w:val="13"/>
  </w:num>
  <w:num w:numId="4">
    <w:abstractNumId w:val="5"/>
  </w:num>
  <w:num w:numId="5">
    <w:abstractNumId w:val="17"/>
  </w:num>
  <w:num w:numId="6">
    <w:abstractNumId w:val="15"/>
  </w:num>
  <w:num w:numId="7">
    <w:abstractNumId w:val="4"/>
  </w:num>
  <w:num w:numId="8">
    <w:abstractNumId w:val="2"/>
  </w:num>
  <w:num w:numId="9">
    <w:abstractNumId w:val="14"/>
  </w:num>
  <w:num w:numId="10">
    <w:abstractNumId w:val="12"/>
  </w:num>
  <w:num w:numId="11">
    <w:abstractNumId w:val="11"/>
  </w:num>
  <w:num w:numId="12">
    <w:abstractNumId w:val="10"/>
  </w:num>
  <w:num w:numId="13">
    <w:abstractNumId w:val="6"/>
  </w:num>
  <w:num w:numId="14">
    <w:abstractNumId w:val="8"/>
  </w:num>
  <w:num w:numId="15">
    <w:abstractNumId w:val="18"/>
  </w:num>
  <w:num w:numId="16">
    <w:abstractNumId w:val="16"/>
  </w:num>
  <w:num w:numId="17">
    <w:abstractNumId w:val="9"/>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AC8"/>
    <w:rsid w:val="00004B85"/>
    <w:rsid w:val="00005A40"/>
    <w:rsid w:val="00010B7E"/>
    <w:rsid w:val="000264F0"/>
    <w:rsid w:val="00026E15"/>
    <w:rsid w:val="00030057"/>
    <w:rsid w:val="00033230"/>
    <w:rsid w:val="00054088"/>
    <w:rsid w:val="000553DB"/>
    <w:rsid w:val="00067889"/>
    <w:rsid w:val="00070B50"/>
    <w:rsid w:val="000734E0"/>
    <w:rsid w:val="0007526F"/>
    <w:rsid w:val="00076510"/>
    <w:rsid w:val="000825EB"/>
    <w:rsid w:val="0008286B"/>
    <w:rsid w:val="00085C5C"/>
    <w:rsid w:val="000920EB"/>
    <w:rsid w:val="0009519B"/>
    <w:rsid w:val="00095310"/>
    <w:rsid w:val="00095C3E"/>
    <w:rsid w:val="000A119D"/>
    <w:rsid w:val="000B28F2"/>
    <w:rsid w:val="000B5B5D"/>
    <w:rsid w:val="000B6A34"/>
    <w:rsid w:val="000C7030"/>
    <w:rsid w:val="000D1676"/>
    <w:rsid w:val="000E3CB1"/>
    <w:rsid w:val="000E4428"/>
    <w:rsid w:val="000E52D5"/>
    <w:rsid w:val="000E56E1"/>
    <w:rsid w:val="000F0005"/>
    <w:rsid w:val="000F0B41"/>
    <w:rsid w:val="000F0FCB"/>
    <w:rsid w:val="000F4196"/>
    <w:rsid w:val="000F59A9"/>
    <w:rsid w:val="000F6B9C"/>
    <w:rsid w:val="001016DF"/>
    <w:rsid w:val="001110A7"/>
    <w:rsid w:val="00111193"/>
    <w:rsid w:val="00113CF7"/>
    <w:rsid w:val="00117B78"/>
    <w:rsid w:val="001256FC"/>
    <w:rsid w:val="0013104B"/>
    <w:rsid w:val="00134B92"/>
    <w:rsid w:val="001356D3"/>
    <w:rsid w:val="00146AC6"/>
    <w:rsid w:val="00154DE6"/>
    <w:rsid w:val="00167B42"/>
    <w:rsid w:val="00170FD9"/>
    <w:rsid w:val="0017114C"/>
    <w:rsid w:val="00175104"/>
    <w:rsid w:val="001762BC"/>
    <w:rsid w:val="00181936"/>
    <w:rsid w:val="00181A99"/>
    <w:rsid w:val="00183040"/>
    <w:rsid w:val="00183E41"/>
    <w:rsid w:val="0018548F"/>
    <w:rsid w:val="0019064C"/>
    <w:rsid w:val="001960A3"/>
    <w:rsid w:val="00196247"/>
    <w:rsid w:val="001A0205"/>
    <w:rsid w:val="001A3F3E"/>
    <w:rsid w:val="001B18FC"/>
    <w:rsid w:val="001D48D8"/>
    <w:rsid w:val="001D649C"/>
    <w:rsid w:val="001E1DBA"/>
    <w:rsid w:val="001E2E31"/>
    <w:rsid w:val="001F04EC"/>
    <w:rsid w:val="001F19A0"/>
    <w:rsid w:val="001F2B6A"/>
    <w:rsid w:val="001F7B9E"/>
    <w:rsid w:val="00207682"/>
    <w:rsid w:val="00210034"/>
    <w:rsid w:val="00212D18"/>
    <w:rsid w:val="00215CD7"/>
    <w:rsid w:val="0021652D"/>
    <w:rsid w:val="0022163D"/>
    <w:rsid w:val="0022346F"/>
    <w:rsid w:val="00226BD6"/>
    <w:rsid w:val="002328A4"/>
    <w:rsid w:val="002353B0"/>
    <w:rsid w:val="002368C6"/>
    <w:rsid w:val="00250A74"/>
    <w:rsid w:val="002528AA"/>
    <w:rsid w:val="00253403"/>
    <w:rsid w:val="00254DF2"/>
    <w:rsid w:val="00256F4A"/>
    <w:rsid w:val="00277E20"/>
    <w:rsid w:val="0028276B"/>
    <w:rsid w:val="00282D9B"/>
    <w:rsid w:val="00286668"/>
    <w:rsid w:val="002977A2"/>
    <w:rsid w:val="002A04F6"/>
    <w:rsid w:val="002A3C52"/>
    <w:rsid w:val="002A6463"/>
    <w:rsid w:val="002B0F0C"/>
    <w:rsid w:val="002B1202"/>
    <w:rsid w:val="002B3C1A"/>
    <w:rsid w:val="002B4865"/>
    <w:rsid w:val="002B60D3"/>
    <w:rsid w:val="002D1E1F"/>
    <w:rsid w:val="002D3192"/>
    <w:rsid w:val="002D4A9E"/>
    <w:rsid w:val="002D69AB"/>
    <w:rsid w:val="002D700D"/>
    <w:rsid w:val="002D78B6"/>
    <w:rsid w:val="002D7D85"/>
    <w:rsid w:val="002D7F7F"/>
    <w:rsid w:val="002E24DA"/>
    <w:rsid w:val="002F6449"/>
    <w:rsid w:val="00306D2A"/>
    <w:rsid w:val="0031457E"/>
    <w:rsid w:val="0031550E"/>
    <w:rsid w:val="0031565F"/>
    <w:rsid w:val="003225CB"/>
    <w:rsid w:val="00323297"/>
    <w:rsid w:val="00324D22"/>
    <w:rsid w:val="00327B3C"/>
    <w:rsid w:val="00331FAE"/>
    <w:rsid w:val="00336A84"/>
    <w:rsid w:val="00337501"/>
    <w:rsid w:val="0033764C"/>
    <w:rsid w:val="0034265C"/>
    <w:rsid w:val="0034628B"/>
    <w:rsid w:val="00347624"/>
    <w:rsid w:val="003528ED"/>
    <w:rsid w:val="00353033"/>
    <w:rsid w:val="003618F6"/>
    <w:rsid w:val="00370533"/>
    <w:rsid w:val="003746B4"/>
    <w:rsid w:val="003758F8"/>
    <w:rsid w:val="003825B3"/>
    <w:rsid w:val="00386949"/>
    <w:rsid w:val="00387778"/>
    <w:rsid w:val="003924B9"/>
    <w:rsid w:val="0039401C"/>
    <w:rsid w:val="00395ECB"/>
    <w:rsid w:val="003961B6"/>
    <w:rsid w:val="003A0FE0"/>
    <w:rsid w:val="003A3EE6"/>
    <w:rsid w:val="003A7EFC"/>
    <w:rsid w:val="003B0A7E"/>
    <w:rsid w:val="003B48DF"/>
    <w:rsid w:val="003C02D0"/>
    <w:rsid w:val="003C2B20"/>
    <w:rsid w:val="003E2208"/>
    <w:rsid w:val="003E6205"/>
    <w:rsid w:val="003F2799"/>
    <w:rsid w:val="004039BD"/>
    <w:rsid w:val="004040A6"/>
    <w:rsid w:val="004121F9"/>
    <w:rsid w:val="00415C5A"/>
    <w:rsid w:val="00416BEF"/>
    <w:rsid w:val="0041767A"/>
    <w:rsid w:val="0042178A"/>
    <w:rsid w:val="00421E19"/>
    <w:rsid w:val="004251A5"/>
    <w:rsid w:val="00431C1A"/>
    <w:rsid w:val="0045323C"/>
    <w:rsid w:val="00454ED0"/>
    <w:rsid w:val="00455985"/>
    <w:rsid w:val="00457C6C"/>
    <w:rsid w:val="00462026"/>
    <w:rsid w:val="00465859"/>
    <w:rsid w:val="00470C41"/>
    <w:rsid w:val="00473052"/>
    <w:rsid w:val="004763ED"/>
    <w:rsid w:val="004801F1"/>
    <w:rsid w:val="00482BFE"/>
    <w:rsid w:val="00494D06"/>
    <w:rsid w:val="00495101"/>
    <w:rsid w:val="0049700E"/>
    <w:rsid w:val="004A12AB"/>
    <w:rsid w:val="004A1E87"/>
    <w:rsid w:val="004A527A"/>
    <w:rsid w:val="004A79F7"/>
    <w:rsid w:val="004B12E6"/>
    <w:rsid w:val="004B1619"/>
    <w:rsid w:val="004B4302"/>
    <w:rsid w:val="004B56B1"/>
    <w:rsid w:val="004C0E62"/>
    <w:rsid w:val="004C6FA4"/>
    <w:rsid w:val="004D3186"/>
    <w:rsid w:val="004D36E1"/>
    <w:rsid w:val="004D45D7"/>
    <w:rsid w:val="004D4D33"/>
    <w:rsid w:val="004E34C5"/>
    <w:rsid w:val="004E4310"/>
    <w:rsid w:val="004F1D87"/>
    <w:rsid w:val="004F31BA"/>
    <w:rsid w:val="004F34F4"/>
    <w:rsid w:val="0050184A"/>
    <w:rsid w:val="00507203"/>
    <w:rsid w:val="00510538"/>
    <w:rsid w:val="005105F5"/>
    <w:rsid w:val="00512D72"/>
    <w:rsid w:val="0052188C"/>
    <w:rsid w:val="00522679"/>
    <w:rsid w:val="00525200"/>
    <w:rsid w:val="005252E6"/>
    <w:rsid w:val="00527C27"/>
    <w:rsid w:val="00535D9D"/>
    <w:rsid w:val="00540D6C"/>
    <w:rsid w:val="00540F9D"/>
    <w:rsid w:val="0054600A"/>
    <w:rsid w:val="00547BF6"/>
    <w:rsid w:val="00547CAA"/>
    <w:rsid w:val="0055525E"/>
    <w:rsid w:val="00556A05"/>
    <w:rsid w:val="0056510B"/>
    <w:rsid w:val="00566C7E"/>
    <w:rsid w:val="0057681C"/>
    <w:rsid w:val="00577818"/>
    <w:rsid w:val="00580CC7"/>
    <w:rsid w:val="00583A1C"/>
    <w:rsid w:val="00583BBB"/>
    <w:rsid w:val="00587782"/>
    <w:rsid w:val="0059285F"/>
    <w:rsid w:val="00597C73"/>
    <w:rsid w:val="005A2C00"/>
    <w:rsid w:val="005A3338"/>
    <w:rsid w:val="005A36FF"/>
    <w:rsid w:val="005A390F"/>
    <w:rsid w:val="005A54C9"/>
    <w:rsid w:val="005A71CB"/>
    <w:rsid w:val="005A754E"/>
    <w:rsid w:val="005B1AD2"/>
    <w:rsid w:val="005B458F"/>
    <w:rsid w:val="005D3BA6"/>
    <w:rsid w:val="005D5A08"/>
    <w:rsid w:val="005D5A43"/>
    <w:rsid w:val="005E0B49"/>
    <w:rsid w:val="005E18E3"/>
    <w:rsid w:val="005E4755"/>
    <w:rsid w:val="005E4821"/>
    <w:rsid w:val="005F2E30"/>
    <w:rsid w:val="005F388A"/>
    <w:rsid w:val="00607185"/>
    <w:rsid w:val="00610BDB"/>
    <w:rsid w:val="00613DB5"/>
    <w:rsid w:val="006160F2"/>
    <w:rsid w:val="00616D6D"/>
    <w:rsid w:val="00617316"/>
    <w:rsid w:val="00622BDB"/>
    <w:rsid w:val="006269BB"/>
    <w:rsid w:val="0064017B"/>
    <w:rsid w:val="0064267D"/>
    <w:rsid w:val="00645F5E"/>
    <w:rsid w:val="0064741D"/>
    <w:rsid w:val="00647B47"/>
    <w:rsid w:val="00653DAC"/>
    <w:rsid w:val="00656D2F"/>
    <w:rsid w:val="00663E1E"/>
    <w:rsid w:val="0066401E"/>
    <w:rsid w:val="006754F8"/>
    <w:rsid w:val="006762AB"/>
    <w:rsid w:val="0068026F"/>
    <w:rsid w:val="00682A74"/>
    <w:rsid w:val="006849F8"/>
    <w:rsid w:val="00687F3D"/>
    <w:rsid w:val="00694201"/>
    <w:rsid w:val="006A2F1E"/>
    <w:rsid w:val="006C12F9"/>
    <w:rsid w:val="006C62DC"/>
    <w:rsid w:val="006D40A0"/>
    <w:rsid w:val="006E72E7"/>
    <w:rsid w:val="006F402F"/>
    <w:rsid w:val="006F7FC1"/>
    <w:rsid w:val="0070103C"/>
    <w:rsid w:val="0070561B"/>
    <w:rsid w:val="00707642"/>
    <w:rsid w:val="00717583"/>
    <w:rsid w:val="00722C05"/>
    <w:rsid w:val="00724427"/>
    <w:rsid w:val="00732422"/>
    <w:rsid w:val="00732789"/>
    <w:rsid w:val="00732AC8"/>
    <w:rsid w:val="007430D6"/>
    <w:rsid w:val="0075065C"/>
    <w:rsid w:val="00751E00"/>
    <w:rsid w:val="00761965"/>
    <w:rsid w:val="00762A83"/>
    <w:rsid w:val="00763767"/>
    <w:rsid w:val="00765EA3"/>
    <w:rsid w:val="007713DE"/>
    <w:rsid w:val="00772A8B"/>
    <w:rsid w:val="0077343F"/>
    <w:rsid w:val="007747E7"/>
    <w:rsid w:val="00774D47"/>
    <w:rsid w:val="0078147E"/>
    <w:rsid w:val="00781850"/>
    <w:rsid w:val="007867E4"/>
    <w:rsid w:val="007906B6"/>
    <w:rsid w:val="00792698"/>
    <w:rsid w:val="00794C2A"/>
    <w:rsid w:val="007956AA"/>
    <w:rsid w:val="007A2F32"/>
    <w:rsid w:val="007A6610"/>
    <w:rsid w:val="007A7363"/>
    <w:rsid w:val="007B132F"/>
    <w:rsid w:val="007B42D9"/>
    <w:rsid w:val="007B48B2"/>
    <w:rsid w:val="007D40E1"/>
    <w:rsid w:val="007D42DF"/>
    <w:rsid w:val="007D520F"/>
    <w:rsid w:val="007E34DA"/>
    <w:rsid w:val="007F3A43"/>
    <w:rsid w:val="007F427F"/>
    <w:rsid w:val="00804784"/>
    <w:rsid w:val="0082118C"/>
    <w:rsid w:val="008468BC"/>
    <w:rsid w:val="00857D0A"/>
    <w:rsid w:val="0086057A"/>
    <w:rsid w:val="00861558"/>
    <w:rsid w:val="00865FC4"/>
    <w:rsid w:val="00866EA2"/>
    <w:rsid w:val="008764C4"/>
    <w:rsid w:val="0088170B"/>
    <w:rsid w:val="008826A1"/>
    <w:rsid w:val="00882BC0"/>
    <w:rsid w:val="00885E12"/>
    <w:rsid w:val="008A03C4"/>
    <w:rsid w:val="008A5804"/>
    <w:rsid w:val="008A68EB"/>
    <w:rsid w:val="008B1519"/>
    <w:rsid w:val="008B1772"/>
    <w:rsid w:val="008C3CBA"/>
    <w:rsid w:val="008C4773"/>
    <w:rsid w:val="008C5111"/>
    <w:rsid w:val="008C54A4"/>
    <w:rsid w:val="008D11AE"/>
    <w:rsid w:val="008D203D"/>
    <w:rsid w:val="008D28F9"/>
    <w:rsid w:val="008D2BC8"/>
    <w:rsid w:val="008E562C"/>
    <w:rsid w:val="008F0EAB"/>
    <w:rsid w:val="008F3B98"/>
    <w:rsid w:val="008F45EC"/>
    <w:rsid w:val="00902BE4"/>
    <w:rsid w:val="00903C72"/>
    <w:rsid w:val="00906C92"/>
    <w:rsid w:val="0090786A"/>
    <w:rsid w:val="0091005A"/>
    <w:rsid w:val="0091037B"/>
    <w:rsid w:val="009127CC"/>
    <w:rsid w:val="00912B35"/>
    <w:rsid w:val="00917E1C"/>
    <w:rsid w:val="00934252"/>
    <w:rsid w:val="00941971"/>
    <w:rsid w:val="009462A3"/>
    <w:rsid w:val="00951A1D"/>
    <w:rsid w:val="009525F4"/>
    <w:rsid w:val="00963A41"/>
    <w:rsid w:val="009668EC"/>
    <w:rsid w:val="00975500"/>
    <w:rsid w:val="0098306F"/>
    <w:rsid w:val="009833CF"/>
    <w:rsid w:val="009848FE"/>
    <w:rsid w:val="00993248"/>
    <w:rsid w:val="009A0505"/>
    <w:rsid w:val="009A4BAE"/>
    <w:rsid w:val="009A659A"/>
    <w:rsid w:val="009B0F7A"/>
    <w:rsid w:val="009B1AA9"/>
    <w:rsid w:val="009B5655"/>
    <w:rsid w:val="009B7301"/>
    <w:rsid w:val="009C3B76"/>
    <w:rsid w:val="009C6708"/>
    <w:rsid w:val="009D3A1B"/>
    <w:rsid w:val="009D77F7"/>
    <w:rsid w:val="009E2429"/>
    <w:rsid w:val="009F0672"/>
    <w:rsid w:val="00A0631A"/>
    <w:rsid w:val="00A06933"/>
    <w:rsid w:val="00A1067B"/>
    <w:rsid w:val="00A1509C"/>
    <w:rsid w:val="00A1523C"/>
    <w:rsid w:val="00A15B2C"/>
    <w:rsid w:val="00A20E6E"/>
    <w:rsid w:val="00A24075"/>
    <w:rsid w:val="00A25A0B"/>
    <w:rsid w:val="00A262EB"/>
    <w:rsid w:val="00A26E37"/>
    <w:rsid w:val="00A33C53"/>
    <w:rsid w:val="00A34056"/>
    <w:rsid w:val="00A341C5"/>
    <w:rsid w:val="00A35017"/>
    <w:rsid w:val="00A36859"/>
    <w:rsid w:val="00A37AEA"/>
    <w:rsid w:val="00A37BB5"/>
    <w:rsid w:val="00A543AF"/>
    <w:rsid w:val="00A57451"/>
    <w:rsid w:val="00A607EB"/>
    <w:rsid w:val="00A62AFA"/>
    <w:rsid w:val="00A678A8"/>
    <w:rsid w:val="00A70509"/>
    <w:rsid w:val="00A70F63"/>
    <w:rsid w:val="00A715F5"/>
    <w:rsid w:val="00A84162"/>
    <w:rsid w:val="00A84AB9"/>
    <w:rsid w:val="00A851AD"/>
    <w:rsid w:val="00A85826"/>
    <w:rsid w:val="00A90835"/>
    <w:rsid w:val="00A9472B"/>
    <w:rsid w:val="00AA5C4F"/>
    <w:rsid w:val="00AB3211"/>
    <w:rsid w:val="00AB3B6D"/>
    <w:rsid w:val="00AB4A7D"/>
    <w:rsid w:val="00AC238B"/>
    <w:rsid w:val="00AD0FBD"/>
    <w:rsid w:val="00AE734B"/>
    <w:rsid w:val="00AF4D06"/>
    <w:rsid w:val="00AF55C0"/>
    <w:rsid w:val="00AF678B"/>
    <w:rsid w:val="00B0103B"/>
    <w:rsid w:val="00B01539"/>
    <w:rsid w:val="00B10278"/>
    <w:rsid w:val="00B174D7"/>
    <w:rsid w:val="00B21440"/>
    <w:rsid w:val="00B261FB"/>
    <w:rsid w:val="00B308B8"/>
    <w:rsid w:val="00B32406"/>
    <w:rsid w:val="00B32F92"/>
    <w:rsid w:val="00B37DB9"/>
    <w:rsid w:val="00B40A2D"/>
    <w:rsid w:val="00B458F5"/>
    <w:rsid w:val="00B45AB1"/>
    <w:rsid w:val="00B46199"/>
    <w:rsid w:val="00B47F08"/>
    <w:rsid w:val="00B53E67"/>
    <w:rsid w:val="00B54B4D"/>
    <w:rsid w:val="00B612B9"/>
    <w:rsid w:val="00B7035A"/>
    <w:rsid w:val="00B71DC4"/>
    <w:rsid w:val="00B75488"/>
    <w:rsid w:val="00B81815"/>
    <w:rsid w:val="00BB2EA1"/>
    <w:rsid w:val="00BB6D4D"/>
    <w:rsid w:val="00BC13F0"/>
    <w:rsid w:val="00BD2773"/>
    <w:rsid w:val="00BD6678"/>
    <w:rsid w:val="00BE3810"/>
    <w:rsid w:val="00BE49D3"/>
    <w:rsid w:val="00BF00A4"/>
    <w:rsid w:val="00C0006C"/>
    <w:rsid w:val="00C023BF"/>
    <w:rsid w:val="00C04C51"/>
    <w:rsid w:val="00C066D7"/>
    <w:rsid w:val="00C073DE"/>
    <w:rsid w:val="00C12CC3"/>
    <w:rsid w:val="00C23175"/>
    <w:rsid w:val="00C26A3B"/>
    <w:rsid w:val="00C26D79"/>
    <w:rsid w:val="00C31E06"/>
    <w:rsid w:val="00C344AC"/>
    <w:rsid w:val="00C363D3"/>
    <w:rsid w:val="00C42458"/>
    <w:rsid w:val="00C54BFF"/>
    <w:rsid w:val="00C606F7"/>
    <w:rsid w:val="00C73B68"/>
    <w:rsid w:val="00C76FE6"/>
    <w:rsid w:val="00C80A21"/>
    <w:rsid w:val="00C85449"/>
    <w:rsid w:val="00C85520"/>
    <w:rsid w:val="00C8583F"/>
    <w:rsid w:val="00CA0CAD"/>
    <w:rsid w:val="00CA3C8C"/>
    <w:rsid w:val="00CA464F"/>
    <w:rsid w:val="00CA4C12"/>
    <w:rsid w:val="00CB1E1C"/>
    <w:rsid w:val="00CC1178"/>
    <w:rsid w:val="00CC1E33"/>
    <w:rsid w:val="00CC7E89"/>
    <w:rsid w:val="00CD5CE0"/>
    <w:rsid w:val="00CD7CEC"/>
    <w:rsid w:val="00CE438F"/>
    <w:rsid w:val="00CF031F"/>
    <w:rsid w:val="00CF1F4A"/>
    <w:rsid w:val="00CF44EC"/>
    <w:rsid w:val="00CF7872"/>
    <w:rsid w:val="00D01940"/>
    <w:rsid w:val="00D13830"/>
    <w:rsid w:val="00D13E40"/>
    <w:rsid w:val="00D227BE"/>
    <w:rsid w:val="00D25D3B"/>
    <w:rsid w:val="00D27934"/>
    <w:rsid w:val="00D43BB9"/>
    <w:rsid w:val="00D44EA1"/>
    <w:rsid w:val="00D45129"/>
    <w:rsid w:val="00D53736"/>
    <w:rsid w:val="00D56C91"/>
    <w:rsid w:val="00D64C9D"/>
    <w:rsid w:val="00D65194"/>
    <w:rsid w:val="00D7139D"/>
    <w:rsid w:val="00D7596A"/>
    <w:rsid w:val="00D846AB"/>
    <w:rsid w:val="00D90690"/>
    <w:rsid w:val="00D90BF8"/>
    <w:rsid w:val="00D914D5"/>
    <w:rsid w:val="00D91C65"/>
    <w:rsid w:val="00D94283"/>
    <w:rsid w:val="00D9539E"/>
    <w:rsid w:val="00D9775D"/>
    <w:rsid w:val="00DA0A68"/>
    <w:rsid w:val="00DA11D0"/>
    <w:rsid w:val="00DA3BFE"/>
    <w:rsid w:val="00DA6011"/>
    <w:rsid w:val="00DA6736"/>
    <w:rsid w:val="00DB33FF"/>
    <w:rsid w:val="00DB35A3"/>
    <w:rsid w:val="00DB6DA7"/>
    <w:rsid w:val="00DB7DA5"/>
    <w:rsid w:val="00DD1573"/>
    <w:rsid w:val="00DD1B29"/>
    <w:rsid w:val="00DD51F6"/>
    <w:rsid w:val="00DE01CD"/>
    <w:rsid w:val="00DE08CD"/>
    <w:rsid w:val="00DE1B66"/>
    <w:rsid w:val="00DF2C3E"/>
    <w:rsid w:val="00DF42D7"/>
    <w:rsid w:val="00DF6D4E"/>
    <w:rsid w:val="00E0114F"/>
    <w:rsid w:val="00E025DB"/>
    <w:rsid w:val="00E02C74"/>
    <w:rsid w:val="00E16592"/>
    <w:rsid w:val="00E22001"/>
    <w:rsid w:val="00E23476"/>
    <w:rsid w:val="00E23699"/>
    <w:rsid w:val="00E4488C"/>
    <w:rsid w:val="00E47113"/>
    <w:rsid w:val="00E5022C"/>
    <w:rsid w:val="00E51C57"/>
    <w:rsid w:val="00E528FB"/>
    <w:rsid w:val="00E60EE0"/>
    <w:rsid w:val="00E670B9"/>
    <w:rsid w:val="00E735F3"/>
    <w:rsid w:val="00E73D7A"/>
    <w:rsid w:val="00E768E2"/>
    <w:rsid w:val="00E7775F"/>
    <w:rsid w:val="00E84574"/>
    <w:rsid w:val="00E84827"/>
    <w:rsid w:val="00E854AC"/>
    <w:rsid w:val="00E86055"/>
    <w:rsid w:val="00E9052C"/>
    <w:rsid w:val="00E957BA"/>
    <w:rsid w:val="00EA09B8"/>
    <w:rsid w:val="00EA0D52"/>
    <w:rsid w:val="00EB0CEF"/>
    <w:rsid w:val="00EB2381"/>
    <w:rsid w:val="00EB5567"/>
    <w:rsid w:val="00EB6500"/>
    <w:rsid w:val="00EB65E9"/>
    <w:rsid w:val="00EC0316"/>
    <w:rsid w:val="00EC08E7"/>
    <w:rsid w:val="00EC3A57"/>
    <w:rsid w:val="00EC4181"/>
    <w:rsid w:val="00EC6453"/>
    <w:rsid w:val="00EC7B53"/>
    <w:rsid w:val="00ED5CF8"/>
    <w:rsid w:val="00ED5EE9"/>
    <w:rsid w:val="00EE05E3"/>
    <w:rsid w:val="00EE7180"/>
    <w:rsid w:val="00EE7FED"/>
    <w:rsid w:val="00EF00DD"/>
    <w:rsid w:val="00EF274F"/>
    <w:rsid w:val="00EF2799"/>
    <w:rsid w:val="00EF3F5B"/>
    <w:rsid w:val="00EF4A3A"/>
    <w:rsid w:val="00EF5650"/>
    <w:rsid w:val="00F01822"/>
    <w:rsid w:val="00F0219D"/>
    <w:rsid w:val="00F1201F"/>
    <w:rsid w:val="00F14D5A"/>
    <w:rsid w:val="00F17E70"/>
    <w:rsid w:val="00F22E3A"/>
    <w:rsid w:val="00F258C3"/>
    <w:rsid w:val="00F27702"/>
    <w:rsid w:val="00F30281"/>
    <w:rsid w:val="00F32611"/>
    <w:rsid w:val="00F34304"/>
    <w:rsid w:val="00F37CB4"/>
    <w:rsid w:val="00F50709"/>
    <w:rsid w:val="00F50FE4"/>
    <w:rsid w:val="00F54D04"/>
    <w:rsid w:val="00F707D2"/>
    <w:rsid w:val="00F75110"/>
    <w:rsid w:val="00F816D5"/>
    <w:rsid w:val="00F826D6"/>
    <w:rsid w:val="00F83DC2"/>
    <w:rsid w:val="00F854E9"/>
    <w:rsid w:val="00F9342C"/>
    <w:rsid w:val="00F9616F"/>
    <w:rsid w:val="00F97D85"/>
    <w:rsid w:val="00FA2572"/>
    <w:rsid w:val="00FA66B8"/>
    <w:rsid w:val="00FC3B46"/>
    <w:rsid w:val="00FD4A78"/>
    <w:rsid w:val="00FD5E77"/>
    <w:rsid w:val="00FE1282"/>
    <w:rsid w:val="00FE5EB5"/>
    <w:rsid w:val="00FE5F6C"/>
    <w:rsid w:val="00FE768E"/>
    <w:rsid w:val="00FF37EC"/>
    <w:rsid w:val="00FF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50672A"/>
  <w15:docId w15:val="{EA53F3BF-E9D9-49E3-A997-A54A7921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uiPriority w:val="9"/>
    <w:qFormat/>
    <w:pPr>
      <w:ind w:left="140"/>
      <w:outlineLvl w:val="0"/>
    </w:pPr>
    <w:rPr>
      <w:rFonts w:ascii="Times New Roman" w:eastAsia="Times New Roman" w:hAnsi="Times New Roman"/>
      <w:b/>
      <w:bCs/>
      <w:sz w:val="28"/>
      <w:szCs w:val="28"/>
    </w:rPr>
  </w:style>
  <w:style w:type="paragraph" w:styleId="Heading2">
    <w:name w:val="heading 2"/>
    <w:basedOn w:val="Normal"/>
    <w:uiPriority w:val="9"/>
    <w:unhideWhenUsed/>
    <w:qFormat/>
    <w:pPr>
      <w:spacing w:before="69"/>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30D6"/>
    <w:pPr>
      <w:tabs>
        <w:tab w:val="center" w:pos="4680"/>
        <w:tab w:val="right" w:pos="9360"/>
      </w:tabs>
    </w:pPr>
  </w:style>
  <w:style w:type="character" w:customStyle="1" w:styleId="HeaderChar">
    <w:name w:val="Header Char"/>
    <w:basedOn w:val="DefaultParagraphFont"/>
    <w:link w:val="Header"/>
    <w:uiPriority w:val="99"/>
    <w:rsid w:val="007430D6"/>
  </w:style>
  <w:style w:type="paragraph" w:styleId="Footer">
    <w:name w:val="footer"/>
    <w:basedOn w:val="Normal"/>
    <w:link w:val="FooterChar"/>
    <w:uiPriority w:val="99"/>
    <w:unhideWhenUsed/>
    <w:rsid w:val="007430D6"/>
    <w:pPr>
      <w:tabs>
        <w:tab w:val="center" w:pos="4680"/>
        <w:tab w:val="right" w:pos="9360"/>
      </w:tabs>
    </w:pPr>
  </w:style>
  <w:style w:type="character" w:customStyle="1" w:styleId="FooterChar">
    <w:name w:val="Footer Char"/>
    <w:basedOn w:val="DefaultParagraphFont"/>
    <w:link w:val="Footer"/>
    <w:uiPriority w:val="99"/>
    <w:rsid w:val="007430D6"/>
  </w:style>
  <w:style w:type="paragraph" w:styleId="BalloonText">
    <w:name w:val="Balloon Text"/>
    <w:basedOn w:val="Normal"/>
    <w:link w:val="BalloonTextChar"/>
    <w:uiPriority w:val="99"/>
    <w:semiHidden/>
    <w:unhideWhenUsed/>
    <w:rsid w:val="00E76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E2"/>
    <w:rPr>
      <w:rFonts w:ascii="Segoe UI" w:hAnsi="Segoe UI" w:cs="Segoe UI"/>
      <w:sz w:val="18"/>
      <w:szCs w:val="18"/>
    </w:rPr>
  </w:style>
  <w:style w:type="character" w:styleId="CommentReference">
    <w:name w:val="annotation reference"/>
    <w:basedOn w:val="DefaultParagraphFont"/>
    <w:uiPriority w:val="99"/>
    <w:semiHidden/>
    <w:unhideWhenUsed/>
    <w:rsid w:val="00CF1F4A"/>
    <w:rPr>
      <w:sz w:val="16"/>
      <w:szCs w:val="16"/>
    </w:rPr>
  </w:style>
  <w:style w:type="paragraph" w:styleId="CommentText">
    <w:name w:val="annotation text"/>
    <w:basedOn w:val="Normal"/>
    <w:link w:val="CommentTextChar"/>
    <w:uiPriority w:val="99"/>
    <w:unhideWhenUsed/>
    <w:rsid w:val="00CF1F4A"/>
    <w:rPr>
      <w:sz w:val="20"/>
      <w:szCs w:val="20"/>
    </w:rPr>
  </w:style>
  <w:style w:type="character" w:customStyle="1" w:styleId="CommentTextChar">
    <w:name w:val="Comment Text Char"/>
    <w:basedOn w:val="DefaultParagraphFont"/>
    <w:link w:val="CommentText"/>
    <w:uiPriority w:val="99"/>
    <w:rsid w:val="00CF1F4A"/>
    <w:rPr>
      <w:sz w:val="20"/>
      <w:szCs w:val="20"/>
    </w:rPr>
  </w:style>
  <w:style w:type="paragraph" w:styleId="CommentSubject">
    <w:name w:val="annotation subject"/>
    <w:basedOn w:val="CommentText"/>
    <w:next w:val="CommentText"/>
    <w:link w:val="CommentSubjectChar"/>
    <w:uiPriority w:val="99"/>
    <w:semiHidden/>
    <w:unhideWhenUsed/>
    <w:rsid w:val="00CF1F4A"/>
    <w:rPr>
      <w:b/>
      <w:bCs/>
    </w:rPr>
  </w:style>
  <w:style w:type="character" w:customStyle="1" w:styleId="CommentSubjectChar">
    <w:name w:val="Comment Subject Char"/>
    <w:basedOn w:val="CommentTextChar"/>
    <w:link w:val="CommentSubject"/>
    <w:uiPriority w:val="99"/>
    <w:semiHidden/>
    <w:rsid w:val="00CF1F4A"/>
    <w:rPr>
      <w:b/>
      <w:bCs/>
      <w:sz w:val="20"/>
      <w:szCs w:val="20"/>
    </w:rPr>
  </w:style>
  <w:style w:type="paragraph" w:styleId="Revision">
    <w:name w:val="Revision"/>
    <w:hidden/>
    <w:uiPriority w:val="99"/>
    <w:semiHidden/>
    <w:rsid w:val="009A659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37947">
      <w:bodyDiv w:val="1"/>
      <w:marLeft w:val="0"/>
      <w:marRight w:val="0"/>
      <w:marTop w:val="0"/>
      <w:marBottom w:val="0"/>
      <w:divBdr>
        <w:top w:val="none" w:sz="0" w:space="0" w:color="auto"/>
        <w:left w:val="none" w:sz="0" w:space="0" w:color="auto"/>
        <w:bottom w:val="none" w:sz="0" w:space="0" w:color="auto"/>
        <w:right w:val="none" w:sz="0" w:space="0" w:color="auto"/>
      </w:divBdr>
    </w:div>
    <w:div w:id="433597229">
      <w:bodyDiv w:val="1"/>
      <w:marLeft w:val="0"/>
      <w:marRight w:val="0"/>
      <w:marTop w:val="0"/>
      <w:marBottom w:val="0"/>
      <w:divBdr>
        <w:top w:val="none" w:sz="0" w:space="0" w:color="auto"/>
        <w:left w:val="none" w:sz="0" w:space="0" w:color="auto"/>
        <w:bottom w:val="none" w:sz="0" w:space="0" w:color="auto"/>
        <w:right w:val="none" w:sz="0" w:space="0" w:color="auto"/>
      </w:divBdr>
    </w:div>
    <w:div w:id="558979099">
      <w:bodyDiv w:val="1"/>
      <w:marLeft w:val="0"/>
      <w:marRight w:val="0"/>
      <w:marTop w:val="0"/>
      <w:marBottom w:val="0"/>
      <w:divBdr>
        <w:top w:val="none" w:sz="0" w:space="0" w:color="auto"/>
        <w:left w:val="none" w:sz="0" w:space="0" w:color="auto"/>
        <w:bottom w:val="none" w:sz="0" w:space="0" w:color="auto"/>
        <w:right w:val="none" w:sz="0" w:space="0" w:color="auto"/>
      </w:divBdr>
    </w:div>
    <w:div w:id="634330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tetratech-ffx.com/steplweb/"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ep/water/grants/319-documents/2016GrantAdminGuidelinesFinal2.docx"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maine.gov/dep/water/grants/319-documents/2016GrantAdminGuidelinesFinal2.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orest.moscowfsl.wsu.edu/fswepp/" TargetMode="Externa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F54B4D27644A0AAAB7E33C26EC8080"/>
        <w:category>
          <w:name w:val="General"/>
          <w:gallery w:val="placeholder"/>
        </w:category>
        <w:types>
          <w:type w:val="bbPlcHdr"/>
        </w:types>
        <w:behaviors>
          <w:behavior w:val="content"/>
        </w:behaviors>
        <w:guid w:val="{F0C3B151-2826-40C1-A885-71CD35D6797F}"/>
      </w:docPartPr>
      <w:docPartBody>
        <w:p w:rsidR="00986886" w:rsidRDefault="00986886" w:rsidP="00986886">
          <w:pPr>
            <w:pStyle w:val="5EF54B4D27644A0AAAB7E33C26EC8080"/>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886"/>
    <w:rsid w:val="0000605B"/>
    <w:rsid w:val="000E3A28"/>
    <w:rsid w:val="000E6B4C"/>
    <w:rsid w:val="000F0143"/>
    <w:rsid w:val="001202A2"/>
    <w:rsid w:val="00226095"/>
    <w:rsid w:val="00250A7F"/>
    <w:rsid w:val="0025536A"/>
    <w:rsid w:val="00311B93"/>
    <w:rsid w:val="003A39D5"/>
    <w:rsid w:val="003D687B"/>
    <w:rsid w:val="00497B9E"/>
    <w:rsid w:val="004C137F"/>
    <w:rsid w:val="004D2790"/>
    <w:rsid w:val="004E747C"/>
    <w:rsid w:val="005E046C"/>
    <w:rsid w:val="006310CC"/>
    <w:rsid w:val="00671946"/>
    <w:rsid w:val="0076047A"/>
    <w:rsid w:val="00765E3B"/>
    <w:rsid w:val="0081191A"/>
    <w:rsid w:val="00904E43"/>
    <w:rsid w:val="00986886"/>
    <w:rsid w:val="00A534A5"/>
    <w:rsid w:val="00A65FA7"/>
    <w:rsid w:val="00C65B83"/>
    <w:rsid w:val="00DE47C3"/>
    <w:rsid w:val="00E54FF4"/>
    <w:rsid w:val="00F66AFE"/>
    <w:rsid w:val="00F958F5"/>
    <w:rsid w:val="00FF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C84B2DFF144B44A0592153DE5CC08F">
    <w:name w:val="90C84B2DFF144B44A0592153DE5CC08F"/>
    <w:rsid w:val="00986886"/>
  </w:style>
  <w:style w:type="paragraph" w:customStyle="1" w:styleId="5EF54B4D27644A0AAAB7E33C26EC8080">
    <w:name w:val="5EF54B4D27644A0AAAB7E33C26EC8080"/>
    <w:rsid w:val="00986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61ADC-63B1-491E-B590-39A65802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4737</Words>
  <Characters>27007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#2020004 Goodall Brook Restoration Project, Phase II</vt:lpstr>
    </vt:vector>
  </TitlesOfParts>
  <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#2020004 Goodall Brook Restoration Project, Phase II</dc:title>
  <dc:creator>Jharris</dc:creator>
  <cp:lastModifiedBy>Garland, Wendy</cp:lastModifiedBy>
  <cp:revision>2</cp:revision>
  <cp:lastPrinted>2019-10-23T14:17:00Z</cp:lastPrinted>
  <dcterms:created xsi:type="dcterms:W3CDTF">2020-10-26T18:02:00Z</dcterms:created>
  <dcterms:modified xsi:type="dcterms:W3CDTF">2020-10-26T18:02:00Z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2019-06-07T00:00:00Z</vt:filetime>
  </property>
  <property fmtid="{D5CDD505-2E9C-101B-9397-08002B2CF9AE}" pid="3" name="LastSaved">
    <vt:filetime>2019-10-17T00:00:00Z</vt:filetime>
  </property>
</Properties>
</file>